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56" w:rsidRPr="006F4B93" w:rsidRDefault="003F7956" w:rsidP="006F4B93">
      <w:pPr>
        <w:ind w:firstLine="0"/>
        <w:jc w:val="right"/>
        <w:rPr>
          <w:sz w:val="24"/>
          <w:szCs w:val="24"/>
        </w:rPr>
      </w:pPr>
      <w:bookmarkStart w:id="0" w:name="_GoBack"/>
      <w:bookmarkEnd w:id="0"/>
      <w:r w:rsidRPr="006F4B93">
        <w:rPr>
          <w:sz w:val="24"/>
          <w:szCs w:val="24"/>
        </w:rPr>
        <w:t>Утвержден</w:t>
      </w:r>
    </w:p>
    <w:p w:rsidR="003F7956" w:rsidRPr="006F4B93" w:rsidRDefault="003F7956" w:rsidP="006F4B93">
      <w:pPr>
        <w:ind w:firstLine="0"/>
        <w:jc w:val="right"/>
        <w:rPr>
          <w:sz w:val="24"/>
          <w:szCs w:val="24"/>
        </w:rPr>
      </w:pPr>
      <w:r w:rsidRPr="006F4B93">
        <w:rPr>
          <w:sz w:val="24"/>
          <w:szCs w:val="24"/>
        </w:rPr>
        <w:t xml:space="preserve">решением Думы </w:t>
      </w:r>
    </w:p>
    <w:p w:rsidR="003F7956" w:rsidRPr="006F4B93" w:rsidRDefault="003F7956" w:rsidP="006F4B93">
      <w:pPr>
        <w:ind w:firstLine="0"/>
        <w:jc w:val="right"/>
        <w:rPr>
          <w:sz w:val="24"/>
          <w:szCs w:val="24"/>
        </w:rPr>
      </w:pPr>
      <w:r w:rsidRPr="006F4B93">
        <w:rPr>
          <w:sz w:val="24"/>
          <w:szCs w:val="24"/>
        </w:rPr>
        <w:t>городского округа</w:t>
      </w:r>
    </w:p>
    <w:p w:rsidR="003F7956" w:rsidRPr="006F4B93" w:rsidRDefault="003F7956" w:rsidP="006F4B93">
      <w:pPr>
        <w:ind w:firstLine="0"/>
        <w:jc w:val="right"/>
        <w:rPr>
          <w:sz w:val="24"/>
          <w:szCs w:val="24"/>
        </w:rPr>
      </w:pPr>
      <w:r w:rsidRPr="006F4B93">
        <w:rPr>
          <w:sz w:val="24"/>
          <w:szCs w:val="24"/>
        </w:rPr>
        <w:t>от 20.12.2021 года № 3/15</w:t>
      </w:r>
    </w:p>
    <w:p w:rsidR="003F7956" w:rsidRPr="006F4B93" w:rsidRDefault="003F7956" w:rsidP="006F4B93">
      <w:pPr>
        <w:ind w:firstLine="0"/>
        <w:jc w:val="center"/>
        <w:rPr>
          <w:sz w:val="24"/>
          <w:szCs w:val="24"/>
        </w:rPr>
      </w:pPr>
    </w:p>
    <w:p w:rsidR="005A2DC1" w:rsidRPr="006F4B93" w:rsidRDefault="00A64C88" w:rsidP="006F4B93">
      <w:pPr>
        <w:ind w:firstLine="0"/>
        <w:jc w:val="center"/>
        <w:rPr>
          <w:sz w:val="24"/>
          <w:szCs w:val="24"/>
        </w:rPr>
      </w:pPr>
      <w:r w:rsidRPr="006F4B93">
        <w:rPr>
          <w:noProof/>
          <w:sz w:val="24"/>
          <w:szCs w:val="24"/>
          <w:lang w:eastAsia="ru-RU"/>
        </w:rPr>
        <w:drawing>
          <wp:inline distT="0" distB="0" distL="0" distR="0">
            <wp:extent cx="412750" cy="717550"/>
            <wp:effectExtent l="0" t="0" r="0" b="0"/>
            <wp:docPr id="1" name="Рисунок 1" descr="Копия 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город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717550"/>
                    </a:xfrm>
                    <a:prstGeom prst="rect">
                      <a:avLst/>
                    </a:prstGeom>
                    <a:noFill/>
                    <a:ln>
                      <a:noFill/>
                    </a:ln>
                  </pic:spPr>
                </pic:pic>
              </a:graphicData>
            </a:graphic>
          </wp:inline>
        </w:drawing>
      </w:r>
    </w:p>
    <w:p w:rsidR="00E9197C" w:rsidRPr="006F4B93" w:rsidRDefault="00E9197C" w:rsidP="006F4B93">
      <w:pPr>
        <w:pStyle w:val="1"/>
        <w:spacing w:before="0" w:after="0"/>
        <w:jc w:val="center"/>
        <w:rPr>
          <w:rFonts w:ascii="Times New Roman" w:eastAsia="Batang" w:hAnsi="Times New Roman" w:cs="Times New Roman"/>
          <w:sz w:val="24"/>
          <w:szCs w:val="24"/>
        </w:rPr>
      </w:pPr>
      <w:r w:rsidRPr="006F4B93">
        <w:rPr>
          <w:rFonts w:ascii="Times New Roman" w:eastAsia="Batang" w:hAnsi="Times New Roman" w:cs="Times New Roman"/>
          <w:sz w:val="24"/>
          <w:szCs w:val="24"/>
        </w:rPr>
        <w:t>КОНТРОЛЬНЫЙ ОРГАН ГОРОДСКОГО ОКРУГА</w:t>
      </w:r>
    </w:p>
    <w:p w:rsidR="00E9197C" w:rsidRPr="006F4B93" w:rsidRDefault="00E9197C" w:rsidP="006F4B93">
      <w:pPr>
        <w:jc w:val="center"/>
        <w:rPr>
          <w:rFonts w:eastAsia="Batang"/>
          <w:b/>
          <w:bCs/>
          <w:sz w:val="24"/>
          <w:szCs w:val="24"/>
        </w:rPr>
      </w:pPr>
      <w:r w:rsidRPr="006F4B93">
        <w:rPr>
          <w:rFonts w:eastAsia="Batang"/>
          <w:b/>
          <w:bCs/>
          <w:sz w:val="24"/>
          <w:szCs w:val="24"/>
        </w:rPr>
        <w:t>ЗАКРЫТОГО АДМИНИСТРАТИВНО-ТЕРРИТОРИАЛЬНОГО</w:t>
      </w:r>
    </w:p>
    <w:p w:rsidR="00E9197C" w:rsidRPr="006F4B93" w:rsidRDefault="00A773B7" w:rsidP="006F4B93">
      <w:pPr>
        <w:jc w:val="center"/>
        <w:rPr>
          <w:rFonts w:eastAsia="Batang"/>
          <w:b/>
          <w:bCs/>
          <w:sz w:val="24"/>
          <w:szCs w:val="24"/>
        </w:rPr>
      </w:pPr>
      <w:r w:rsidRPr="006F4B93">
        <w:rPr>
          <w:rFonts w:eastAsia="Batang"/>
          <w:b/>
          <w:bCs/>
          <w:sz w:val="24"/>
          <w:szCs w:val="24"/>
        </w:rPr>
        <w:t xml:space="preserve">ОБРАЗОВАНИЯ </w:t>
      </w:r>
      <w:r w:rsidR="00E9197C" w:rsidRPr="006F4B93">
        <w:rPr>
          <w:rFonts w:eastAsia="Batang"/>
          <w:b/>
          <w:bCs/>
          <w:sz w:val="24"/>
          <w:szCs w:val="24"/>
        </w:rPr>
        <w:t>СВОБОДНЫЙ</w:t>
      </w:r>
    </w:p>
    <w:p w:rsidR="00E9197C" w:rsidRPr="006F4B93" w:rsidRDefault="00E9197C" w:rsidP="006F4B93">
      <w:pPr>
        <w:jc w:val="center"/>
        <w:rPr>
          <w:sz w:val="20"/>
          <w:szCs w:val="20"/>
        </w:rPr>
      </w:pPr>
      <w:r w:rsidRPr="006F4B93">
        <w:rPr>
          <w:sz w:val="20"/>
          <w:szCs w:val="20"/>
        </w:rPr>
        <w:t>ул. Майского, 67, ЗАТО Свободный, Свердловская область, 624790, тел./факс: (34345) 5-89-46</w:t>
      </w:r>
    </w:p>
    <w:p w:rsidR="00E9197C" w:rsidRPr="006F4B93" w:rsidRDefault="00E9197C" w:rsidP="006F4B93">
      <w:pPr>
        <w:jc w:val="center"/>
        <w:rPr>
          <w:b/>
          <w:sz w:val="24"/>
          <w:szCs w:val="24"/>
        </w:rPr>
      </w:pPr>
    </w:p>
    <w:p w:rsidR="005A2DC1" w:rsidRPr="006F4B93" w:rsidRDefault="005A2DC1" w:rsidP="006F4B93">
      <w:pPr>
        <w:jc w:val="center"/>
        <w:rPr>
          <w:b/>
          <w:sz w:val="24"/>
          <w:szCs w:val="24"/>
        </w:rPr>
      </w:pPr>
      <w:r w:rsidRPr="006F4B93">
        <w:rPr>
          <w:b/>
          <w:sz w:val="24"/>
          <w:szCs w:val="24"/>
        </w:rPr>
        <w:t>Отчет</w:t>
      </w:r>
    </w:p>
    <w:p w:rsidR="005A2DC1" w:rsidRPr="006F4B93" w:rsidRDefault="005A2DC1" w:rsidP="006F4B93">
      <w:pPr>
        <w:jc w:val="center"/>
        <w:rPr>
          <w:b/>
          <w:sz w:val="24"/>
          <w:szCs w:val="24"/>
        </w:rPr>
      </w:pPr>
      <w:r w:rsidRPr="006F4B93">
        <w:rPr>
          <w:b/>
          <w:sz w:val="24"/>
          <w:szCs w:val="24"/>
        </w:rPr>
        <w:t>о результатах контрольного мероприятия</w:t>
      </w:r>
    </w:p>
    <w:p w:rsidR="00555B9A" w:rsidRPr="006F4B93" w:rsidRDefault="00555B9A" w:rsidP="006F4B93">
      <w:pPr>
        <w:jc w:val="center"/>
        <w:rPr>
          <w:b/>
          <w:sz w:val="24"/>
          <w:szCs w:val="24"/>
        </w:rPr>
      </w:pPr>
    </w:p>
    <w:p w:rsidR="00B637A3" w:rsidRPr="006F4B93" w:rsidRDefault="005E54C3" w:rsidP="006F4B93">
      <w:pPr>
        <w:pStyle w:val="ConsPlusNonformat"/>
        <w:ind w:firstLine="709"/>
        <w:jc w:val="center"/>
        <w:rPr>
          <w:rFonts w:ascii="Times New Roman" w:hAnsi="Times New Roman" w:cs="Times New Roman"/>
          <w:b/>
          <w:i/>
          <w:sz w:val="24"/>
          <w:szCs w:val="24"/>
          <w:u w:val="single"/>
        </w:rPr>
      </w:pPr>
      <w:r w:rsidRPr="006F4B93">
        <w:rPr>
          <w:rFonts w:ascii="Times New Roman" w:hAnsi="Times New Roman" w:cs="Times New Roman"/>
          <w:i/>
          <w:sz w:val="24"/>
          <w:szCs w:val="24"/>
          <w:u w:val="single"/>
        </w:rPr>
        <w:t>«Проверка использования средств местного бюджета, выделенных муниципальному казенному учреждению дополнительного образования Станции юных техников за 2020 год»</w:t>
      </w:r>
    </w:p>
    <w:p w:rsidR="009C284B" w:rsidRPr="006F4B93" w:rsidRDefault="005A2DC1" w:rsidP="006F4B93">
      <w:pPr>
        <w:pStyle w:val="ConsPlusNonformat"/>
        <w:jc w:val="center"/>
        <w:rPr>
          <w:rFonts w:ascii="Times New Roman" w:hAnsi="Times New Roman" w:cs="Times New Roman"/>
        </w:rPr>
      </w:pPr>
      <w:r w:rsidRPr="006F4B93">
        <w:rPr>
          <w:rFonts w:ascii="Times New Roman" w:hAnsi="Times New Roman" w:cs="Times New Roman"/>
        </w:rPr>
        <w:t>(наименование контрольного мероприятия)</w:t>
      </w:r>
    </w:p>
    <w:p w:rsidR="003B308B" w:rsidRPr="006F4B93" w:rsidRDefault="003B308B" w:rsidP="006F4B93">
      <w:pPr>
        <w:pStyle w:val="ConsPlusNonformat"/>
        <w:jc w:val="center"/>
        <w:rPr>
          <w:rFonts w:ascii="Times New Roman" w:hAnsi="Times New Roman" w:cs="Times New Roman"/>
          <w:sz w:val="24"/>
          <w:szCs w:val="24"/>
        </w:rPr>
      </w:pPr>
    </w:p>
    <w:p w:rsidR="00502A3A" w:rsidRPr="006F4B93" w:rsidRDefault="005A2DC1" w:rsidP="006F4B93">
      <w:pPr>
        <w:numPr>
          <w:ilvl w:val="0"/>
          <w:numId w:val="8"/>
        </w:numPr>
        <w:ind w:left="0" w:firstLine="709"/>
        <w:rPr>
          <w:sz w:val="24"/>
          <w:szCs w:val="24"/>
        </w:rPr>
      </w:pPr>
      <w:r w:rsidRPr="006F4B93">
        <w:rPr>
          <w:sz w:val="24"/>
          <w:szCs w:val="24"/>
          <w:u w:val="single"/>
        </w:rPr>
        <w:t>Основание для проведения контрольного мероприятия:</w:t>
      </w:r>
    </w:p>
    <w:p w:rsidR="005A2DC1" w:rsidRPr="006F4B93" w:rsidRDefault="00566A5A" w:rsidP="006F4B93">
      <w:pPr>
        <w:rPr>
          <w:sz w:val="24"/>
          <w:szCs w:val="24"/>
          <w:u w:val="single"/>
        </w:rPr>
      </w:pPr>
      <w:r w:rsidRPr="006F4B93">
        <w:rPr>
          <w:sz w:val="24"/>
          <w:szCs w:val="24"/>
        </w:rPr>
        <w:t>Пункт 1.</w:t>
      </w:r>
      <w:r w:rsidR="00511268" w:rsidRPr="006F4B93">
        <w:rPr>
          <w:sz w:val="24"/>
          <w:szCs w:val="24"/>
        </w:rPr>
        <w:t>6</w:t>
      </w:r>
      <w:r w:rsidRPr="006F4B93">
        <w:rPr>
          <w:sz w:val="24"/>
          <w:szCs w:val="24"/>
        </w:rPr>
        <w:t xml:space="preserve"> Плана работы Контрольного органа на 2021 год, утвержденный распоряжением председателя Контрольного</w:t>
      </w:r>
      <w:r w:rsidR="00087683" w:rsidRPr="006F4B93">
        <w:rPr>
          <w:sz w:val="24"/>
          <w:szCs w:val="24"/>
        </w:rPr>
        <w:t xml:space="preserve"> </w:t>
      </w:r>
      <w:r w:rsidRPr="006F4B93">
        <w:rPr>
          <w:sz w:val="24"/>
          <w:szCs w:val="24"/>
        </w:rPr>
        <w:t>органа ЗАТО Свободный от 18.12.2020 № 56</w:t>
      </w:r>
      <w:r w:rsidR="00511268" w:rsidRPr="006F4B93">
        <w:rPr>
          <w:sz w:val="24"/>
          <w:szCs w:val="24"/>
        </w:rPr>
        <w:t xml:space="preserve"> (ред. от 08.10.2021 № 41).</w:t>
      </w:r>
    </w:p>
    <w:p w:rsidR="005A2DC1" w:rsidRPr="006F4B93" w:rsidRDefault="005A2DC1" w:rsidP="006F4B93">
      <w:pPr>
        <w:jc w:val="center"/>
        <w:rPr>
          <w:sz w:val="20"/>
          <w:szCs w:val="20"/>
        </w:rPr>
      </w:pPr>
      <w:r w:rsidRPr="006F4B93">
        <w:rPr>
          <w:sz w:val="20"/>
          <w:szCs w:val="20"/>
        </w:rPr>
        <w:t>(пункт плана работы контрольного органа)</w:t>
      </w:r>
    </w:p>
    <w:p w:rsidR="00511268" w:rsidRPr="006F4B93" w:rsidRDefault="005A2DC1" w:rsidP="006F4B93">
      <w:pPr>
        <w:numPr>
          <w:ilvl w:val="0"/>
          <w:numId w:val="8"/>
        </w:numPr>
        <w:ind w:left="0" w:firstLine="709"/>
        <w:rPr>
          <w:sz w:val="24"/>
          <w:szCs w:val="24"/>
        </w:rPr>
      </w:pPr>
      <w:r w:rsidRPr="006F4B93">
        <w:rPr>
          <w:sz w:val="24"/>
          <w:szCs w:val="24"/>
          <w:u w:val="single"/>
        </w:rPr>
        <w:t>Предмет контрольного мероприятия</w:t>
      </w:r>
      <w:r w:rsidRPr="006F4B93">
        <w:rPr>
          <w:sz w:val="24"/>
          <w:szCs w:val="24"/>
        </w:rPr>
        <w:t xml:space="preserve">: </w:t>
      </w:r>
      <w:r w:rsidR="001D158A" w:rsidRPr="006F4B93">
        <w:rPr>
          <w:sz w:val="24"/>
          <w:szCs w:val="24"/>
        </w:rPr>
        <w:t>и</w:t>
      </w:r>
      <w:r w:rsidR="00511268" w:rsidRPr="006F4B93">
        <w:rPr>
          <w:sz w:val="24"/>
          <w:szCs w:val="24"/>
        </w:rPr>
        <w:t>спользование средств местного</w:t>
      </w:r>
      <w:r w:rsidR="001D158A" w:rsidRPr="006F4B93">
        <w:rPr>
          <w:sz w:val="24"/>
          <w:szCs w:val="24"/>
        </w:rPr>
        <w:t xml:space="preserve"> </w:t>
      </w:r>
      <w:r w:rsidR="00511268" w:rsidRPr="006F4B93">
        <w:rPr>
          <w:sz w:val="24"/>
          <w:szCs w:val="24"/>
        </w:rPr>
        <w:t>бюджета, выделенных муниципальному казенному учреждению дополнительного образования Станции юных техников за 2020 год.</w:t>
      </w:r>
    </w:p>
    <w:p w:rsidR="005A2DC1" w:rsidRPr="006F4B93" w:rsidRDefault="005A2DC1" w:rsidP="006F4B93">
      <w:pPr>
        <w:jc w:val="center"/>
        <w:rPr>
          <w:sz w:val="20"/>
          <w:szCs w:val="20"/>
        </w:rPr>
      </w:pPr>
      <w:r w:rsidRPr="006F4B93">
        <w:rPr>
          <w:sz w:val="20"/>
          <w:szCs w:val="20"/>
        </w:rPr>
        <w:t>(из программы проведения контрольного мероприятия)</w:t>
      </w:r>
    </w:p>
    <w:p w:rsidR="0012544A" w:rsidRPr="006F4B93" w:rsidRDefault="005A2DC1" w:rsidP="006F4B93">
      <w:pPr>
        <w:numPr>
          <w:ilvl w:val="0"/>
          <w:numId w:val="8"/>
        </w:numPr>
        <w:ind w:left="0" w:firstLine="709"/>
        <w:rPr>
          <w:sz w:val="24"/>
          <w:szCs w:val="24"/>
        </w:rPr>
      </w:pPr>
      <w:r w:rsidRPr="006F4B93">
        <w:rPr>
          <w:sz w:val="24"/>
          <w:szCs w:val="24"/>
          <w:u w:val="single"/>
        </w:rPr>
        <w:t>Объект (объекты) контрольного мероприятия</w:t>
      </w:r>
      <w:r w:rsidR="00A773B7" w:rsidRPr="006F4B93">
        <w:rPr>
          <w:sz w:val="24"/>
          <w:szCs w:val="24"/>
        </w:rPr>
        <w:t>:</w:t>
      </w:r>
    </w:p>
    <w:p w:rsidR="00511268" w:rsidRPr="006F4B93" w:rsidRDefault="00B03836" w:rsidP="006F4B93">
      <w:pPr>
        <w:pStyle w:val="ConsPlusNonformat"/>
        <w:widowControl/>
        <w:ind w:firstLine="709"/>
        <w:jc w:val="both"/>
        <w:rPr>
          <w:rFonts w:ascii="Times New Roman" w:eastAsia="Calibri" w:hAnsi="Times New Roman" w:cs="Times New Roman"/>
          <w:sz w:val="24"/>
          <w:szCs w:val="24"/>
        </w:rPr>
      </w:pPr>
      <w:r w:rsidRPr="006F4B93">
        <w:rPr>
          <w:rFonts w:ascii="Times New Roman" w:hAnsi="Times New Roman" w:cs="Times New Roman"/>
          <w:sz w:val="24"/>
          <w:szCs w:val="24"/>
        </w:rPr>
        <w:t xml:space="preserve">Муниципальное </w:t>
      </w:r>
      <w:r w:rsidR="00511268" w:rsidRPr="006F4B93">
        <w:rPr>
          <w:rFonts w:ascii="Times New Roman" w:hAnsi="Times New Roman" w:cs="Times New Roman"/>
          <w:sz w:val="24"/>
          <w:szCs w:val="24"/>
        </w:rPr>
        <w:t xml:space="preserve">казенное учреждение дополнительного образования Станции юных техников </w:t>
      </w:r>
      <w:r w:rsidR="00511268" w:rsidRPr="006F4B93">
        <w:rPr>
          <w:rFonts w:ascii="Times New Roman" w:eastAsia="Calibri" w:hAnsi="Times New Roman" w:cs="Times New Roman"/>
          <w:sz w:val="24"/>
          <w:szCs w:val="24"/>
        </w:rPr>
        <w:t>(далее – МКУ ДО СЮТ).</w:t>
      </w:r>
    </w:p>
    <w:p w:rsidR="00196D7F" w:rsidRPr="006F4B93" w:rsidRDefault="00196D7F" w:rsidP="006F4B93">
      <w:pPr>
        <w:rPr>
          <w:sz w:val="24"/>
          <w:szCs w:val="24"/>
          <w:u w:val="single"/>
        </w:rPr>
      </w:pPr>
      <w:r w:rsidRPr="006F4B93">
        <w:rPr>
          <w:b/>
          <w:sz w:val="24"/>
          <w:szCs w:val="24"/>
        </w:rPr>
        <w:t>4.</w:t>
      </w:r>
      <w:r w:rsidRPr="006F4B93">
        <w:rPr>
          <w:sz w:val="24"/>
          <w:szCs w:val="24"/>
        </w:rPr>
        <w:t xml:space="preserve"> </w:t>
      </w:r>
      <w:r w:rsidRPr="006F4B93">
        <w:rPr>
          <w:sz w:val="24"/>
          <w:szCs w:val="24"/>
          <w:u w:val="single"/>
        </w:rPr>
        <w:t>Пров</w:t>
      </w:r>
      <w:r w:rsidR="00511268" w:rsidRPr="006F4B93">
        <w:rPr>
          <w:sz w:val="24"/>
          <w:szCs w:val="24"/>
          <w:u w:val="single"/>
        </w:rPr>
        <w:t xml:space="preserve">еряемый период деятельности: </w:t>
      </w:r>
      <w:r w:rsidR="00BF6151" w:rsidRPr="006F4B93">
        <w:rPr>
          <w:sz w:val="24"/>
          <w:szCs w:val="24"/>
          <w:u w:val="single"/>
        </w:rPr>
        <w:t xml:space="preserve">2020 </w:t>
      </w:r>
      <w:r w:rsidR="00F9106C" w:rsidRPr="006F4B93">
        <w:rPr>
          <w:sz w:val="24"/>
          <w:szCs w:val="24"/>
          <w:u w:val="single"/>
        </w:rPr>
        <w:t>год</w:t>
      </w:r>
    </w:p>
    <w:p w:rsidR="00511268" w:rsidRPr="006F4B93" w:rsidRDefault="00196D7F" w:rsidP="006F4B93">
      <w:pPr>
        <w:rPr>
          <w:rFonts w:eastAsia="Calibri"/>
          <w:sz w:val="24"/>
          <w:szCs w:val="24"/>
          <w:u w:val="single"/>
          <w:lang w:eastAsia="ru-RU"/>
        </w:rPr>
      </w:pPr>
      <w:r w:rsidRPr="006F4B93">
        <w:rPr>
          <w:b/>
          <w:sz w:val="24"/>
          <w:szCs w:val="24"/>
        </w:rPr>
        <w:t>5.</w:t>
      </w:r>
      <w:r w:rsidR="001D158A" w:rsidRPr="006F4B93">
        <w:rPr>
          <w:b/>
          <w:sz w:val="24"/>
          <w:szCs w:val="24"/>
        </w:rPr>
        <w:t xml:space="preserve"> </w:t>
      </w:r>
      <w:r w:rsidRPr="006F4B93">
        <w:rPr>
          <w:sz w:val="24"/>
          <w:szCs w:val="24"/>
          <w:u w:val="single"/>
        </w:rPr>
        <w:t>Срок проведения к</w:t>
      </w:r>
      <w:r w:rsidR="00BC241D" w:rsidRPr="006F4B93">
        <w:rPr>
          <w:sz w:val="24"/>
          <w:szCs w:val="24"/>
          <w:u w:val="single"/>
        </w:rPr>
        <w:t>онтрольного мероприятия с</w:t>
      </w:r>
      <w:r w:rsidR="00511268" w:rsidRPr="006F4B93">
        <w:rPr>
          <w:sz w:val="24"/>
          <w:szCs w:val="24"/>
          <w:u w:val="single"/>
        </w:rPr>
        <w:t xml:space="preserve"> </w:t>
      </w:r>
      <w:r w:rsidR="00511268" w:rsidRPr="006F4B93">
        <w:rPr>
          <w:rFonts w:eastAsia="Calibri"/>
          <w:sz w:val="24"/>
          <w:szCs w:val="24"/>
          <w:u w:val="single"/>
          <w:lang w:eastAsia="ru-RU"/>
        </w:rPr>
        <w:t>20.10.2021 года по 26.11.2021 года.</w:t>
      </w:r>
    </w:p>
    <w:p w:rsidR="005A2DC1" w:rsidRPr="006F4B93" w:rsidRDefault="001C224B" w:rsidP="006F4B93">
      <w:pPr>
        <w:rPr>
          <w:sz w:val="24"/>
          <w:szCs w:val="24"/>
        </w:rPr>
      </w:pPr>
      <w:r w:rsidRPr="006F4B93">
        <w:rPr>
          <w:b/>
          <w:sz w:val="24"/>
          <w:szCs w:val="24"/>
        </w:rPr>
        <w:t>6</w:t>
      </w:r>
      <w:r w:rsidRPr="006F4B93">
        <w:rPr>
          <w:sz w:val="24"/>
          <w:szCs w:val="24"/>
        </w:rPr>
        <w:t xml:space="preserve">. </w:t>
      </w:r>
      <w:r w:rsidR="005A2DC1" w:rsidRPr="006F4B93">
        <w:rPr>
          <w:sz w:val="24"/>
          <w:szCs w:val="24"/>
          <w:u w:val="single"/>
        </w:rPr>
        <w:t>Цели контрольного мероприятия</w:t>
      </w:r>
      <w:r w:rsidR="005A2DC1" w:rsidRPr="006F4B93">
        <w:rPr>
          <w:sz w:val="24"/>
          <w:szCs w:val="24"/>
        </w:rPr>
        <w:t>:</w:t>
      </w:r>
    </w:p>
    <w:p w:rsidR="00511268" w:rsidRPr="006F4B93" w:rsidRDefault="00511268" w:rsidP="006F4B93">
      <w:pPr>
        <w:autoSpaceDE w:val="0"/>
        <w:autoSpaceDN w:val="0"/>
        <w:adjustRightInd w:val="0"/>
        <w:rPr>
          <w:rFonts w:eastAsia="Calibri"/>
          <w:sz w:val="24"/>
          <w:szCs w:val="24"/>
          <w:lang w:eastAsia="ru-RU"/>
        </w:rPr>
      </w:pPr>
      <w:r w:rsidRPr="006F4B93">
        <w:rPr>
          <w:rFonts w:eastAsia="Calibri"/>
          <w:sz w:val="24"/>
          <w:szCs w:val="24"/>
          <w:lang w:eastAsia="ru-RU"/>
        </w:rPr>
        <w:t>1. Анализ исполнения сметы по средствам местного бюджета за 2020 год.</w:t>
      </w:r>
    </w:p>
    <w:p w:rsidR="00511268" w:rsidRPr="006F4B93" w:rsidRDefault="00511268" w:rsidP="006F4B93">
      <w:pPr>
        <w:autoSpaceDE w:val="0"/>
        <w:autoSpaceDN w:val="0"/>
        <w:adjustRightInd w:val="0"/>
        <w:rPr>
          <w:rFonts w:eastAsia="Calibri"/>
          <w:sz w:val="24"/>
          <w:szCs w:val="24"/>
          <w:lang w:eastAsia="ru-RU"/>
        </w:rPr>
      </w:pPr>
      <w:r w:rsidRPr="006F4B93">
        <w:rPr>
          <w:rFonts w:eastAsia="Calibri"/>
          <w:sz w:val="24"/>
          <w:szCs w:val="24"/>
          <w:lang w:eastAsia="ru-RU"/>
        </w:rPr>
        <w:t>2. Проверка расходования средств местного бюджета, направленных на оплату труда сотрудников в рамках муниципального задания (бюджетной сметы).</w:t>
      </w:r>
    </w:p>
    <w:p w:rsidR="00511268" w:rsidRPr="006F4B93" w:rsidRDefault="00511268" w:rsidP="006F4B93">
      <w:pPr>
        <w:autoSpaceDE w:val="0"/>
        <w:autoSpaceDN w:val="0"/>
        <w:adjustRightInd w:val="0"/>
        <w:rPr>
          <w:rFonts w:eastAsia="Calibri"/>
          <w:sz w:val="24"/>
          <w:szCs w:val="24"/>
          <w:lang w:eastAsia="ru-RU"/>
        </w:rPr>
      </w:pPr>
      <w:r w:rsidRPr="006F4B93">
        <w:rPr>
          <w:rFonts w:eastAsia="Calibri"/>
          <w:sz w:val="24"/>
          <w:szCs w:val="24"/>
          <w:lang w:eastAsia="ru-RU"/>
        </w:rPr>
        <w:t>Проверка локальных нормативных актов по оплате труда в 2020 году.</w:t>
      </w:r>
    </w:p>
    <w:p w:rsidR="00511268" w:rsidRPr="006F4B93" w:rsidRDefault="00511268" w:rsidP="006F4B93">
      <w:pPr>
        <w:contextualSpacing/>
        <w:rPr>
          <w:sz w:val="24"/>
          <w:szCs w:val="24"/>
          <w:lang w:eastAsia="ru-RU"/>
        </w:rPr>
      </w:pPr>
      <w:r w:rsidRPr="006F4B93">
        <w:rPr>
          <w:sz w:val="24"/>
          <w:szCs w:val="24"/>
          <w:lang w:eastAsia="ru-RU"/>
        </w:rPr>
        <w:t xml:space="preserve">3. </w:t>
      </w:r>
      <w:r w:rsidRPr="006F4B93">
        <w:rPr>
          <w:spacing w:val="-3"/>
          <w:sz w:val="24"/>
          <w:szCs w:val="24"/>
          <w:lang w:eastAsia="ru-RU"/>
        </w:rPr>
        <w:t>Проверка учета основных средств и материальных запасов, в том числе имущества</w:t>
      </w:r>
      <w:r w:rsidRPr="006F4B93">
        <w:rPr>
          <w:sz w:val="24"/>
          <w:szCs w:val="24"/>
          <w:lang w:eastAsia="ru-RU"/>
        </w:rPr>
        <w:t>, закрепленного на праве оперативного управления.</w:t>
      </w:r>
    </w:p>
    <w:p w:rsidR="00511268" w:rsidRPr="006F4B93" w:rsidRDefault="00511268" w:rsidP="006F4B93">
      <w:pPr>
        <w:rPr>
          <w:rFonts w:eastAsia="Calibri"/>
          <w:sz w:val="24"/>
          <w:szCs w:val="24"/>
          <w:lang w:eastAsia="ru-RU"/>
        </w:rPr>
      </w:pPr>
      <w:r w:rsidRPr="006F4B93">
        <w:rPr>
          <w:rFonts w:eastAsia="Calibri"/>
          <w:sz w:val="24"/>
          <w:szCs w:val="24"/>
          <w:lang w:eastAsia="ru-RU"/>
        </w:rPr>
        <w:t>4. Проверка правильности формирования муниципального задания и его финансовое обеспечение.</w:t>
      </w:r>
    </w:p>
    <w:p w:rsidR="005A6A96" w:rsidRPr="006F4B93" w:rsidRDefault="005A6A96" w:rsidP="006F4B93">
      <w:pPr>
        <w:pStyle w:val="ListParagraph"/>
        <w:spacing w:after="0" w:line="240" w:lineRule="auto"/>
        <w:ind w:left="0" w:firstLine="720"/>
        <w:jc w:val="center"/>
        <w:rPr>
          <w:rFonts w:ascii="Times New Roman" w:hAnsi="Times New Roman"/>
          <w:sz w:val="20"/>
          <w:szCs w:val="20"/>
          <w:shd w:val="clear" w:color="auto" w:fill="FFFFFF"/>
        </w:rPr>
      </w:pPr>
      <w:r w:rsidRPr="006F4B93">
        <w:rPr>
          <w:rFonts w:ascii="Times New Roman" w:hAnsi="Times New Roman"/>
          <w:sz w:val="20"/>
          <w:szCs w:val="20"/>
        </w:rPr>
        <w:t>(из программы контрольного мероприятия)</w:t>
      </w:r>
    </w:p>
    <w:p w:rsidR="00870E08" w:rsidRPr="006F4B93" w:rsidRDefault="001C224B" w:rsidP="006F4B93">
      <w:pPr>
        <w:rPr>
          <w:sz w:val="24"/>
          <w:szCs w:val="24"/>
          <w:u w:val="single"/>
        </w:rPr>
      </w:pPr>
      <w:r w:rsidRPr="006F4B93">
        <w:rPr>
          <w:b/>
          <w:sz w:val="24"/>
          <w:szCs w:val="24"/>
        </w:rPr>
        <w:t>7.</w:t>
      </w:r>
      <w:r w:rsidRPr="006F4B93">
        <w:rPr>
          <w:sz w:val="24"/>
          <w:szCs w:val="24"/>
        </w:rPr>
        <w:t xml:space="preserve"> </w:t>
      </w:r>
      <w:r w:rsidR="005A2DC1" w:rsidRPr="006F4B93">
        <w:rPr>
          <w:sz w:val="24"/>
          <w:szCs w:val="24"/>
          <w:u w:val="single"/>
        </w:rPr>
        <w:t>Краткая характеристика проверяемой сферы формирования и использования муниципальных средств и деятельности объектов контрольного мероприятия</w:t>
      </w:r>
      <w:r w:rsidR="00F21B9A" w:rsidRPr="006F4B93">
        <w:rPr>
          <w:sz w:val="24"/>
          <w:szCs w:val="24"/>
          <w:u w:val="single"/>
        </w:rPr>
        <w:t>.</w:t>
      </w:r>
    </w:p>
    <w:p w:rsidR="003F777B" w:rsidRPr="006F4B93" w:rsidRDefault="003F777B" w:rsidP="006F4B93">
      <w:pPr>
        <w:widowControl w:val="0"/>
        <w:autoSpaceDE w:val="0"/>
        <w:autoSpaceDN w:val="0"/>
        <w:adjustRightInd w:val="0"/>
        <w:rPr>
          <w:rFonts w:eastAsia="Calibri"/>
          <w:sz w:val="24"/>
          <w:szCs w:val="24"/>
          <w:lang w:eastAsia="ru-RU"/>
        </w:rPr>
      </w:pPr>
      <w:r w:rsidRPr="006F4B93">
        <w:rPr>
          <w:rFonts w:eastAsia="Calibri"/>
          <w:sz w:val="24"/>
          <w:szCs w:val="24"/>
          <w:lang w:eastAsia="ru-RU"/>
        </w:rPr>
        <w:t>МКУ ДО СЮТ является муниципальным учреждением, реализующим дополнительные общеразвивающие программы технической направленности, по предпрофессиональным программам.</w:t>
      </w:r>
    </w:p>
    <w:p w:rsidR="003F777B" w:rsidRPr="006F4B93" w:rsidRDefault="003F777B" w:rsidP="006F4B93">
      <w:pPr>
        <w:rPr>
          <w:rFonts w:eastAsia="Calibri"/>
          <w:sz w:val="24"/>
          <w:szCs w:val="24"/>
          <w:lang w:eastAsia="ru-RU"/>
        </w:rPr>
      </w:pPr>
      <w:r w:rsidRPr="006F4B93">
        <w:rPr>
          <w:rFonts w:eastAsia="Calibri"/>
          <w:sz w:val="24"/>
          <w:szCs w:val="24"/>
          <w:lang w:eastAsia="ru-RU"/>
        </w:rPr>
        <w:t>ИНН 6607008756  КПП  662301001   ОГРН 1036600361082</w:t>
      </w:r>
    </w:p>
    <w:p w:rsidR="003F777B" w:rsidRPr="006F4B93" w:rsidRDefault="003F777B" w:rsidP="006F4B93">
      <w:pPr>
        <w:rPr>
          <w:rFonts w:eastAsia="Calibri"/>
          <w:sz w:val="24"/>
          <w:szCs w:val="24"/>
          <w:lang w:eastAsia="ru-RU"/>
        </w:rPr>
      </w:pPr>
      <w:r w:rsidRPr="006F4B93">
        <w:rPr>
          <w:rFonts w:eastAsia="Calibri"/>
          <w:sz w:val="24"/>
          <w:szCs w:val="24"/>
          <w:lang w:eastAsia="ru-RU"/>
        </w:rPr>
        <w:t xml:space="preserve">Официальный сайт: </w:t>
      </w:r>
      <w:r w:rsidRPr="006F4B93">
        <w:rPr>
          <w:rFonts w:eastAsia="Calibri"/>
          <w:sz w:val="24"/>
          <w:szCs w:val="24"/>
          <w:lang w:val="en-US" w:eastAsia="ru-RU"/>
        </w:rPr>
        <w:t>sut</w:t>
      </w:r>
      <w:r w:rsidRPr="006F4B93">
        <w:rPr>
          <w:rFonts w:eastAsia="Calibri"/>
          <w:sz w:val="24"/>
          <w:szCs w:val="24"/>
          <w:lang w:eastAsia="ru-RU"/>
        </w:rPr>
        <w:t>-</w:t>
      </w:r>
      <w:r w:rsidRPr="006F4B93">
        <w:rPr>
          <w:rFonts w:eastAsia="Calibri"/>
          <w:sz w:val="24"/>
          <w:szCs w:val="24"/>
          <w:lang w:val="en-US" w:eastAsia="ru-RU"/>
        </w:rPr>
        <w:t>sv</w:t>
      </w:r>
      <w:r w:rsidRPr="006F4B93">
        <w:rPr>
          <w:rFonts w:eastAsia="Calibri"/>
          <w:sz w:val="24"/>
          <w:szCs w:val="24"/>
          <w:lang w:eastAsia="ru-RU"/>
        </w:rPr>
        <w:t>.</w:t>
      </w:r>
      <w:r w:rsidRPr="006F4B93">
        <w:rPr>
          <w:rFonts w:eastAsia="Calibri"/>
          <w:sz w:val="24"/>
          <w:szCs w:val="24"/>
          <w:lang w:val="en-US" w:eastAsia="ru-RU"/>
        </w:rPr>
        <w:t>edusite</w:t>
      </w:r>
      <w:r w:rsidRPr="006F4B93">
        <w:rPr>
          <w:rFonts w:eastAsia="Calibri"/>
          <w:sz w:val="24"/>
          <w:szCs w:val="24"/>
          <w:lang w:eastAsia="ru-RU"/>
        </w:rPr>
        <w:t>.</w:t>
      </w:r>
      <w:r w:rsidRPr="006F4B93">
        <w:rPr>
          <w:rFonts w:eastAsia="Calibri"/>
          <w:sz w:val="24"/>
          <w:szCs w:val="24"/>
          <w:lang w:val="en-US" w:eastAsia="ru-RU"/>
        </w:rPr>
        <w:t>ru</w:t>
      </w:r>
    </w:p>
    <w:p w:rsidR="003F777B" w:rsidRPr="006F4B93" w:rsidRDefault="003F777B" w:rsidP="006F4B93">
      <w:pPr>
        <w:rPr>
          <w:rFonts w:eastAsia="Calibri"/>
          <w:sz w:val="24"/>
          <w:szCs w:val="24"/>
          <w:lang w:eastAsia="ru-RU"/>
        </w:rPr>
      </w:pPr>
      <w:r w:rsidRPr="006F4B93">
        <w:rPr>
          <w:rFonts w:eastAsia="Calibri"/>
          <w:sz w:val="24"/>
          <w:szCs w:val="24"/>
          <w:lang w:eastAsia="ru-RU"/>
        </w:rPr>
        <w:t>Адрес местонахождения (фактический): 624790, Свердловская обл., пос. Свободный, ул. Свободы, д. 19.</w:t>
      </w:r>
    </w:p>
    <w:p w:rsidR="003F777B" w:rsidRPr="006F4B93" w:rsidRDefault="003F777B" w:rsidP="006F4B93">
      <w:pPr>
        <w:widowControl w:val="0"/>
        <w:autoSpaceDE w:val="0"/>
        <w:autoSpaceDN w:val="0"/>
        <w:adjustRightInd w:val="0"/>
        <w:rPr>
          <w:rFonts w:eastAsia="Calibri"/>
          <w:sz w:val="24"/>
          <w:szCs w:val="24"/>
          <w:lang w:eastAsia="ru-RU"/>
        </w:rPr>
      </w:pPr>
      <w:r w:rsidRPr="006F4B93">
        <w:rPr>
          <w:rFonts w:eastAsia="Calibri"/>
          <w:sz w:val="24"/>
          <w:szCs w:val="24"/>
          <w:lang w:eastAsia="ru-RU"/>
        </w:rPr>
        <w:lastRenderedPageBreak/>
        <w:t xml:space="preserve">Учредитель МКУ ДО СЮТ – городской округ ЗАТО Свободный. Функции и полномочия Учредителя МКУ ДО СЮТ осуществляет администрация городского округа ЗАТО Свободный Свердловской области (далее – администрация). </w:t>
      </w:r>
    </w:p>
    <w:p w:rsidR="003F777B" w:rsidRPr="006F4B93" w:rsidRDefault="003F777B" w:rsidP="006F4B93">
      <w:pPr>
        <w:widowControl w:val="0"/>
        <w:autoSpaceDE w:val="0"/>
        <w:autoSpaceDN w:val="0"/>
        <w:adjustRightInd w:val="0"/>
        <w:rPr>
          <w:rFonts w:eastAsia="Calibri"/>
          <w:sz w:val="24"/>
          <w:szCs w:val="24"/>
          <w:lang w:eastAsia="ru-RU"/>
        </w:rPr>
      </w:pPr>
      <w:r w:rsidRPr="006F4B93">
        <w:rPr>
          <w:rFonts w:eastAsia="Calibri"/>
          <w:sz w:val="24"/>
          <w:szCs w:val="24"/>
          <w:lang w:eastAsia="ru-RU"/>
        </w:rPr>
        <w:t>МКУ ДО СЮТ согласно уставу, утвержденному постановлением администрации от 02.11.2015г. № 769, переименовано из муниципального казенного учреждения дополнительного образования детей Станция юных техников в муниципальное казенное учреждение дополнительного образования Станция юных техников. Постановлением администрации от 29.03.2019г. № 159 утвержден новый устав (далее по тексту – устав) МКУ ДО СЮТ.</w:t>
      </w:r>
    </w:p>
    <w:p w:rsidR="003F777B" w:rsidRPr="006F4B93" w:rsidRDefault="003F777B" w:rsidP="006F4B93">
      <w:pPr>
        <w:widowControl w:val="0"/>
        <w:autoSpaceDE w:val="0"/>
        <w:autoSpaceDN w:val="0"/>
        <w:adjustRightInd w:val="0"/>
        <w:rPr>
          <w:rFonts w:eastAsia="Calibri"/>
          <w:sz w:val="24"/>
          <w:szCs w:val="24"/>
          <w:lang w:eastAsia="ru-RU"/>
        </w:rPr>
      </w:pPr>
      <w:r w:rsidRPr="006F4B93">
        <w:rPr>
          <w:rFonts w:eastAsia="Calibri"/>
          <w:sz w:val="24"/>
          <w:szCs w:val="24"/>
          <w:lang w:eastAsia="ru-RU"/>
        </w:rPr>
        <w:t>МКУ ДО СЮТ осуществляет следующие виды деятельности (в том числе приносящей доход):</w:t>
      </w:r>
    </w:p>
    <w:p w:rsidR="003F777B" w:rsidRPr="006F4B93" w:rsidRDefault="003F777B" w:rsidP="006F4B93">
      <w:pPr>
        <w:widowControl w:val="0"/>
        <w:numPr>
          <w:ilvl w:val="0"/>
          <w:numId w:val="16"/>
        </w:numPr>
        <w:autoSpaceDE w:val="0"/>
        <w:autoSpaceDN w:val="0"/>
        <w:adjustRightInd w:val="0"/>
        <w:ind w:left="0" w:firstLine="709"/>
        <w:rPr>
          <w:rFonts w:eastAsia="Calibri"/>
          <w:sz w:val="24"/>
          <w:szCs w:val="24"/>
          <w:lang w:eastAsia="ru-RU"/>
        </w:rPr>
      </w:pPr>
      <w:r w:rsidRPr="006F4B93">
        <w:rPr>
          <w:rFonts w:eastAsia="Calibri"/>
          <w:sz w:val="24"/>
          <w:szCs w:val="24"/>
          <w:lang w:eastAsia="ru-RU"/>
        </w:rPr>
        <w:t>образование дополнительное детей и взрослых;</w:t>
      </w:r>
    </w:p>
    <w:p w:rsidR="003F777B" w:rsidRPr="006F4B93" w:rsidRDefault="003F777B" w:rsidP="006F4B93">
      <w:pPr>
        <w:widowControl w:val="0"/>
        <w:numPr>
          <w:ilvl w:val="0"/>
          <w:numId w:val="16"/>
        </w:numPr>
        <w:autoSpaceDE w:val="0"/>
        <w:autoSpaceDN w:val="0"/>
        <w:adjustRightInd w:val="0"/>
        <w:ind w:left="0" w:firstLine="709"/>
        <w:rPr>
          <w:rFonts w:eastAsia="Calibri"/>
          <w:sz w:val="24"/>
          <w:szCs w:val="24"/>
          <w:lang w:eastAsia="ru-RU"/>
        </w:rPr>
      </w:pPr>
      <w:r w:rsidRPr="006F4B93">
        <w:rPr>
          <w:rFonts w:eastAsia="Calibri"/>
          <w:sz w:val="24"/>
          <w:szCs w:val="24"/>
          <w:lang w:eastAsia="ru-RU"/>
        </w:rPr>
        <w:t>деятельность административно-хозяйственная комплексная по обеспечению работы организации;</w:t>
      </w:r>
    </w:p>
    <w:p w:rsidR="003F777B" w:rsidRPr="006F4B93" w:rsidRDefault="003F777B" w:rsidP="006F4B93">
      <w:pPr>
        <w:widowControl w:val="0"/>
        <w:numPr>
          <w:ilvl w:val="0"/>
          <w:numId w:val="16"/>
        </w:numPr>
        <w:autoSpaceDE w:val="0"/>
        <w:autoSpaceDN w:val="0"/>
        <w:adjustRightInd w:val="0"/>
        <w:ind w:left="0" w:firstLine="709"/>
        <w:rPr>
          <w:rFonts w:eastAsia="Calibri"/>
          <w:sz w:val="24"/>
          <w:szCs w:val="24"/>
          <w:lang w:eastAsia="ru-RU"/>
        </w:rPr>
      </w:pPr>
      <w:r w:rsidRPr="006F4B93">
        <w:rPr>
          <w:rFonts w:eastAsia="Calibri"/>
          <w:sz w:val="24"/>
          <w:szCs w:val="24"/>
          <w:lang w:eastAsia="ru-RU"/>
        </w:rPr>
        <w:t>деятельность по содержанию и эксплуатации имущественного комплекса, в том числе объектов движимого и недвижимого имущества, закрепленного за учреждением в установленном порядке.</w:t>
      </w:r>
    </w:p>
    <w:p w:rsidR="003F777B" w:rsidRPr="006F4B93" w:rsidRDefault="003F777B" w:rsidP="006F4B93">
      <w:pPr>
        <w:rPr>
          <w:rFonts w:eastAsia="Calibri"/>
          <w:sz w:val="24"/>
          <w:szCs w:val="24"/>
          <w:highlight w:val="yellow"/>
          <w:lang w:eastAsia="ru-RU"/>
        </w:rPr>
      </w:pPr>
      <w:r w:rsidRPr="006F4B93">
        <w:rPr>
          <w:rFonts w:eastAsia="Calibri"/>
          <w:sz w:val="24"/>
          <w:szCs w:val="24"/>
          <w:lang w:eastAsia="ru-RU"/>
        </w:rPr>
        <w:t>В 2020 году в МКУ ДО СЮТ функционировали группы технической направленности: робототехника, авиамоделирование, современные технологии 2-</w:t>
      </w:r>
      <w:r w:rsidRPr="006F4B93">
        <w:rPr>
          <w:rFonts w:eastAsia="Calibri"/>
          <w:sz w:val="24"/>
          <w:szCs w:val="24"/>
          <w:lang w:val="en-US" w:eastAsia="ru-RU"/>
        </w:rPr>
        <w:t>D</w:t>
      </w:r>
      <w:r w:rsidRPr="006F4B93">
        <w:rPr>
          <w:rFonts w:eastAsia="Calibri"/>
          <w:sz w:val="24"/>
          <w:szCs w:val="24"/>
          <w:lang w:eastAsia="ru-RU"/>
        </w:rPr>
        <w:t xml:space="preserve"> и 3-</w:t>
      </w:r>
      <w:r w:rsidRPr="006F4B93">
        <w:rPr>
          <w:rFonts w:eastAsia="Calibri"/>
          <w:sz w:val="24"/>
          <w:szCs w:val="24"/>
          <w:lang w:val="en-US" w:eastAsia="ru-RU"/>
        </w:rPr>
        <w:t>D</w:t>
      </w:r>
      <w:r w:rsidRPr="006F4B93">
        <w:rPr>
          <w:rFonts w:eastAsia="Calibri"/>
          <w:sz w:val="24"/>
          <w:szCs w:val="24"/>
          <w:lang w:eastAsia="ru-RU"/>
        </w:rPr>
        <w:t xml:space="preserve"> моделирования, информатика, 3-</w:t>
      </w:r>
      <w:r w:rsidRPr="006F4B93">
        <w:rPr>
          <w:rFonts w:eastAsia="Calibri"/>
          <w:sz w:val="24"/>
          <w:szCs w:val="24"/>
          <w:lang w:val="en-US" w:eastAsia="ru-RU"/>
        </w:rPr>
        <w:t>D</w:t>
      </w:r>
      <w:r w:rsidRPr="006F4B93">
        <w:rPr>
          <w:rFonts w:eastAsia="Calibri"/>
          <w:sz w:val="24"/>
          <w:szCs w:val="24"/>
          <w:lang w:eastAsia="ru-RU"/>
        </w:rPr>
        <w:t xml:space="preserve"> моделирование, юный мультипликатор, профессиональная подготовка водителей категории «В»</w:t>
      </w:r>
    </w:p>
    <w:p w:rsidR="003F777B" w:rsidRPr="006F4B93" w:rsidRDefault="003F777B" w:rsidP="006F4B93">
      <w:pPr>
        <w:rPr>
          <w:rFonts w:eastAsia="Calibri"/>
          <w:sz w:val="24"/>
          <w:szCs w:val="24"/>
          <w:lang w:eastAsia="ru-RU"/>
        </w:rPr>
      </w:pPr>
      <w:r w:rsidRPr="006F4B93">
        <w:rPr>
          <w:rFonts w:eastAsia="Calibri"/>
          <w:sz w:val="24"/>
          <w:szCs w:val="24"/>
          <w:lang w:eastAsia="ru-RU"/>
        </w:rPr>
        <w:t>Количество обучающихся по состоянию на 01.01.2020 года составило 287 детей (21 группа) и на 01.12.2020 года составило 210 детей (18 групп).</w:t>
      </w:r>
    </w:p>
    <w:p w:rsidR="003F777B" w:rsidRPr="006F4B93" w:rsidRDefault="003F777B" w:rsidP="006F4B93">
      <w:pPr>
        <w:widowControl w:val="0"/>
        <w:autoSpaceDE w:val="0"/>
        <w:autoSpaceDN w:val="0"/>
        <w:adjustRightInd w:val="0"/>
        <w:rPr>
          <w:rFonts w:eastAsia="Calibri"/>
          <w:sz w:val="24"/>
          <w:szCs w:val="24"/>
          <w:lang w:eastAsia="ru-RU"/>
        </w:rPr>
      </w:pPr>
    </w:p>
    <w:p w:rsidR="005A2DC1" w:rsidRPr="006F4B93" w:rsidRDefault="001C224B" w:rsidP="006F4B93">
      <w:pPr>
        <w:rPr>
          <w:sz w:val="24"/>
          <w:szCs w:val="24"/>
        </w:rPr>
      </w:pPr>
      <w:r w:rsidRPr="006F4B93">
        <w:rPr>
          <w:b/>
          <w:sz w:val="24"/>
          <w:szCs w:val="24"/>
        </w:rPr>
        <w:t>8.</w:t>
      </w:r>
      <w:r w:rsidRPr="006F4B93">
        <w:rPr>
          <w:sz w:val="24"/>
          <w:szCs w:val="24"/>
        </w:rPr>
        <w:t xml:space="preserve"> </w:t>
      </w:r>
      <w:r w:rsidR="005A2DC1" w:rsidRPr="006F4B93">
        <w:rPr>
          <w:sz w:val="24"/>
          <w:szCs w:val="24"/>
        </w:rPr>
        <w:t>По результатам контрольного ме</w:t>
      </w:r>
      <w:r w:rsidR="0069239D" w:rsidRPr="006F4B93">
        <w:rPr>
          <w:sz w:val="24"/>
          <w:szCs w:val="24"/>
        </w:rPr>
        <w:t>роприятия установлено следующее:</w:t>
      </w:r>
    </w:p>
    <w:p w:rsidR="003F777B" w:rsidRPr="006F4B93" w:rsidRDefault="009F30CC" w:rsidP="006F4B93">
      <w:pPr>
        <w:pStyle w:val="ConsPlusNormal"/>
        <w:ind w:firstLine="709"/>
        <w:jc w:val="both"/>
        <w:rPr>
          <w:rFonts w:ascii="Times New Roman" w:hAnsi="Times New Roman" w:cs="Times New Roman"/>
          <w:bCs/>
          <w:sz w:val="24"/>
          <w:szCs w:val="24"/>
        </w:rPr>
      </w:pPr>
      <w:r w:rsidRPr="006F4B93">
        <w:rPr>
          <w:rFonts w:ascii="Times New Roman" w:hAnsi="Times New Roman" w:cs="Times New Roman"/>
          <w:b/>
          <w:sz w:val="24"/>
          <w:szCs w:val="24"/>
        </w:rPr>
        <w:t>8.1.</w:t>
      </w:r>
      <w:r w:rsidR="00C34DB2" w:rsidRPr="006F4B93">
        <w:rPr>
          <w:rFonts w:ascii="Times New Roman" w:hAnsi="Times New Roman" w:cs="Times New Roman"/>
          <w:sz w:val="24"/>
          <w:szCs w:val="24"/>
        </w:rPr>
        <w:t xml:space="preserve"> </w:t>
      </w:r>
      <w:r w:rsidR="003F777B" w:rsidRPr="006F4B93">
        <w:rPr>
          <w:rFonts w:ascii="Times New Roman" w:hAnsi="Times New Roman" w:cs="Times New Roman"/>
          <w:bCs/>
          <w:sz w:val="24"/>
          <w:szCs w:val="24"/>
        </w:rPr>
        <w:t>В нарушение ст. 50 Трудового кодекса РФ коллективный договор не был направлен на уведомительную регистрацию в течение семи дней со дня подписания в соответствующий орган по труду. Коллективный договор МКУ</w:t>
      </w:r>
      <w:r w:rsidR="003F777B" w:rsidRPr="006F4B93">
        <w:rPr>
          <w:rFonts w:ascii="Times New Roman" w:hAnsi="Times New Roman" w:cs="Times New Roman"/>
          <w:b/>
          <w:bCs/>
          <w:sz w:val="24"/>
          <w:szCs w:val="24"/>
        </w:rPr>
        <w:t xml:space="preserve"> </w:t>
      </w:r>
      <w:r w:rsidR="003F777B" w:rsidRPr="006F4B93">
        <w:rPr>
          <w:rFonts w:ascii="Times New Roman" w:hAnsi="Times New Roman" w:cs="Times New Roman"/>
          <w:bCs/>
          <w:sz w:val="24"/>
          <w:szCs w:val="24"/>
        </w:rPr>
        <w:t>ДО СЮТ на 2018-2021 годы (</w:t>
      </w:r>
      <w:r w:rsidR="003F777B" w:rsidRPr="006F4B93">
        <w:rPr>
          <w:rFonts w:ascii="Times New Roman" w:hAnsi="Times New Roman" w:cs="Times New Roman"/>
          <w:sz w:val="24"/>
          <w:szCs w:val="24"/>
        </w:rPr>
        <w:t>протокол от 18.06.2018 года №2)</w:t>
      </w:r>
      <w:r w:rsidR="003F777B" w:rsidRPr="006F4B93">
        <w:rPr>
          <w:rFonts w:ascii="Times New Roman" w:hAnsi="Times New Roman" w:cs="Times New Roman"/>
          <w:bCs/>
          <w:sz w:val="24"/>
          <w:szCs w:val="24"/>
        </w:rPr>
        <w:t xml:space="preserve"> зарегистрирован государственным казенным учреждением службы занятости населения Свердловской области «Верхнесалдинский центр занятости» 25.07.2018г.</w:t>
      </w:r>
    </w:p>
    <w:p w:rsidR="003F777B" w:rsidRPr="006F4B93" w:rsidRDefault="00E24BB0" w:rsidP="006F4B93">
      <w:pPr>
        <w:pStyle w:val="ConsPlusNormal"/>
        <w:ind w:firstLine="709"/>
        <w:jc w:val="both"/>
        <w:rPr>
          <w:rFonts w:ascii="Times New Roman" w:hAnsi="Times New Roman" w:cs="Times New Roman"/>
          <w:bCs/>
          <w:sz w:val="24"/>
          <w:szCs w:val="24"/>
        </w:rPr>
      </w:pPr>
      <w:r w:rsidRPr="006F4B93">
        <w:rPr>
          <w:rFonts w:ascii="Times New Roman" w:hAnsi="Times New Roman" w:cs="Times New Roman"/>
          <w:b/>
          <w:sz w:val="24"/>
          <w:szCs w:val="24"/>
        </w:rPr>
        <w:t>8.2.</w:t>
      </w:r>
      <w:r w:rsidRPr="006F4B93">
        <w:rPr>
          <w:rFonts w:ascii="Times New Roman" w:hAnsi="Times New Roman" w:cs="Times New Roman"/>
          <w:sz w:val="24"/>
          <w:szCs w:val="24"/>
        </w:rPr>
        <w:t xml:space="preserve"> </w:t>
      </w:r>
      <w:r w:rsidR="003F777B" w:rsidRPr="006F4B93">
        <w:rPr>
          <w:rFonts w:ascii="Times New Roman" w:hAnsi="Times New Roman" w:cs="Times New Roman"/>
          <w:bCs/>
          <w:sz w:val="24"/>
          <w:szCs w:val="24"/>
        </w:rPr>
        <w:t>В соответствии с Федеральным законом от 28.12.2013г. №426-ФЗ «О специальной оценке условий труда» в МКУ</w:t>
      </w:r>
      <w:r w:rsidR="003F777B" w:rsidRPr="006F4B93">
        <w:rPr>
          <w:rFonts w:ascii="Times New Roman" w:hAnsi="Times New Roman" w:cs="Times New Roman"/>
          <w:b/>
          <w:bCs/>
          <w:sz w:val="24"/>
          <w:szCs w:val="24"/>
        </w:rPr>
        <w:t xml:space="preserve"> </w:t>
      </w:r>
      <w:r w:rsidR="003F777B" w:rsidRPr="006F4B93">
        <w:rPr>
          <w:rFonts w:ascii="Times New Roman" w:hAnsi="Times New Roman" w:cs="Times New Roman"/>
          <w:bCs/>
          <w:sz w:val="24"/>
          <w:szCs w:val="24"/>
        </w:rPr>
        <w:t>ДО СЮТ в период с 17.03.2017г. по 20.03.2017г. была проведена специальная оценка условий труда. По результатам оценки количество рабочих мест с оптимальными и допустимыми условиями труда составляет 25, что соответствует нормативным требованиям охраны труда. Вредных или опасных факторов не выявлено.</w:t>
      </w:r>
    </w:p>
    <w:p w:rsidR="00116E16" w:rsidRPr="006F4B93" w:rsidRDefault="00C36CB0" w:rsidP="006F4B93">
      <w:pPr>
        <w:shd w:val="clear" w:color="auto" w:fill="FFFFFF"/>
        <w:rPr>
          <w:rFonts w:eastAsia="Calibri"/>
          <w:spacing w:val="-3"/>
          <w:sz w:val="24"/>
          <w:szCs w:val="24"/>
          <w:lang w:eastAsia="ru-RU"/>
        </w:rPr>
      </w:pPr>
      <w:r w:rsidRPr="006F4B93">
        <w:rPr>
          <w:b/>
          <w:bCs/>
          <w:sz w:val="24"/>
          <w:szCs w:val="24"/>
        </w:rPr>
        <w:t>8.</w:t>
      </w:r>
      <w:r w:rsidR="008C15E9" w:rsidRPr="006F4B93">
        <w:rPr>
          <w:b/>
          <w:bCs/>
          <w:sz w:val="24"/>
          <w:szCs w:val="24"/>
        </w:rPr>
        <w:t>3</w:t>
      </w:r>
      <w:r w:rsidRPr="006F4B93">
        <w:rPr>
          <w:b/>
          <w:bCs/>
          <w:sz w:val="24"/>
          <w:szCs w:val="24"/>
        </w:rPr>
        <w:t>.</w:t>
      </w:r>
      <w:r w:rsidRPr="006F4B93">
        <w:rPr>
          <w:bCs/>
          <w:sz w:val="24"/>
          <w:szCs w:val="24"/>
        </w:rPr>
        <w:t xml:space="preserve"> </w:t>
      </w:r>
      <w:r w:rsidR="00116E16" w:rsidRPr="006F4B93">
        <w:rPr>
          <w:rFonts w:eastAsia="Calibri"/>
          <w:spacing w:val="-3"/>
          <w:sz w:val="24"/>
          <w:szCs w:val="24"/>
          <w:lang w:eastAsia="ru-RU"/>
        </w:rPr>
        <w:t>Плановая численность работников, оплата труда которых финансируется за счет местного бюджета, составила на 2020 год – 23,78 ставки, из них руководителей (директор, заместитель директора, главный бухгалтер) - 3 человека, основной персонал – 8,3 ставки, вспомогат</w:t>
      </w:r>
      <w:r w:rsidR="0044438A" w:rsidRPr="006F4B93">
        <w:rPr>
          <w:rFonts w:eastAsia="Calibri"/>
          <w:spacing w:val="-3"/>
          <w:sz w:val="24"/>
          <w:szCs w:val="24"/>
          <w:lang w:eastAsia="ru-RU"/>
        </w:rPr>
        <w:t>ельный персонал – 11,48 ставки.</w:t>
      </w:r>
    </w:p>
    <w:p w:rsidR="00116E16" w:rsidRPr="006F4B93" w:rsidRDefault="00116E16" w:rsidP="006F4B93">
      <w:pPr>
        <w:autoSpaceDE w:val="0"/>
        <w:autoSpaceDN w:val="0"/>
        <w:adjustRightInd w:val="0"/>
        <w:rPr>
          <w:rFonts w:eastAsia="Calibri"/>
          <w:sz w:val="24"/>
          <w:szCs w:val="24"/>
          <w:lang w:eastAsia="ru-RU"/>
        </w:rPr>
      </w:pPr>
      <w:r w:rsidRPr="006F4B93">
        <w:rPr>
          <w:rFonts w:eastAsia="Calibri"/>
          <w:spacing w:val="-3"/>
          <w:sz w:val="24"/>
          <w:szCs w:val="24"/>
          <w:lang w:eastAsia="ru-RU"/>
        </w:rPr>
        <w:t xml:space="preserve">Пунктом статьи 36 главы </w:t>
      </w:r>
      <w:r w:rsidRPr="006F4B93">
        <w:rPr>
          <w:rFonts w:eastAsia="Calibri"/>
          <w:spacing w:val="-3"/>
          <w:sz w:val="24"/>
          <w:szCs w:val="24"/>
          <w:lang w:val="en-US" w:eastAsia="ru-RU"/>
        </w:rPr>
        <w:t>IX</w:t>
      </w:r>
      <w:r w:rsidRPr="006F4B93">
        <w:rPr>
          <w:rFonts w:eastAsia="Calibri"/>
          <w:spacing w:val="-3"/>
          <w:sz w:val="24"/>
          <w:szCs w:val="24"/>
          <w:lang w:eastAsia="ru-RU"/>
        </w:rPr>
        <w:t xml:space="preserve"> «</w:t>
      </w:r>
      <w:r w:rsidRPr="006F4B93">
        <w:rPr>
          <w:rFonts w:eastAsia="Calibri"/>
          <w:sz w:val="24"/>
          <w:szCs w:val="24"/>
          <w:lang w:eastAsia="ru-RU"/>
        </w:rPr>
        <w:t>Особенности формирования систем оплаты труда работников сферы образования»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(протокол трехсторонней комиссии №11 от 24.12. 2019г.) в целях развития кадрового потенциала, повышения престижности и привлекательности педагогических и иных работников рекомендуется на установление окладов (должностных окладов), ставок заработной платы работников направлять не менее 70 процентов фонда оплаты труда организации.</w:t>
      </w:r>
      <w:r w:rsidRPr="006F4B93">
        <w:rPr>
          <w:rFonts w:eastAsia="Calibri"/>
          <w:spacing w:val="-3"/>
          <w:sz w:val="24"/>
          <w:szCs w:val="24"/>
          <w:lang w:eastAsia="ru-RU"/>
        </w:rPr>
        <w:t xml:space="preserve"> При проверке структуры фонда оплаты труда </w:t>
      </w:r>
      <w:r w:rsidRPr="006F4B93">
        <w:rPr>
          <w:rFonts w:eastAsia="Calibri"/>
          <w:sz w:val="24"/>
          <w:szCs w:val="24"/>
          <w:lang w:eastAsia="ru-RU"/>
        </w:rPr>
        <w:t>МКУ ДО СЮТ была выявлена доля окладной части 71% (не менее 70%).</w:t>
      </w:r>
    </w:p>
    <w:p w:rsidR="00116E16" w:rsidRPr="006F4B93" w:rsidRDefault="00116E16" w:rsidP="006F4B93">
      <w:pPr>
        <w:autoSpaceDE w:val="0"/>
        <w:autoSpaceDN w:val="0"/>
        <w:adjustRightInd w:val="0"/>
        <w:rPr>
          <w:rFonts w:eastAsia="Calibri"/>
          <w:sz w:val="24"/>
          <w:szCs w:val="24"/>
          <w:lang w:eastAsia="ru-RU"/>
        </w:rPr>
      </w:pPr>
      <w:r w:rsidRPr="006F4B93">
        <w:rPr>
          <w:rFonts w:eastAsia="Calibri"/>
          <w:sz w:val="24"/>
          <w:szCs w:val="24"/>
          <w:lang w:eastAsia="ru-RU"/>
        </w:rPr>
        <w:t>Едиными рекомендациями на 2020 год рекомендуется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Плановая доля расходов на оплату административно-управленческого и вспомогательного персонала в фонде оплаты труда МКУ ДО СЮТ на 2020 год составила 55,2% (более 40%).</w:t>
      </w:r>
    </w:p>
    <w:p w:rsidR="00116E16" w:rsidRPr="006F4B93" w:rsidRDefault="00840F97" w:rsidP="006F4B93">
      <w:pPr>
        <w:autoSpaceDE w:val="0"/>
        <w:autoSpaceDN w:val="0"/>
        <w:adjustRightInd w:val="0"/>
        <w:rPr>
          <w:rFonts w:eastAsia="Calibri"/>
          <w:sz w:val="24"/>
          <w:szCs w:val="24"/>
          <w:lang w:eastAsia="ru-RU"/>
        </w:rPr>
      </w:pPr>
      <w:r w:rsidRPr="006F4B93">
        <w:rPr>
          <w:b/>
          <w:bCs/>
          <w:sz w:val="24"/>
          <w:szCs w:val="24"/>
        </w:rPr>
        <w:lastRenderedPageBreak/>
        <w:t>8.</w:t>
      </w:r>
      <w:r w:rsidR="008C15E9" w:rsidRPr="006F4B93">
        <w:rPr>
          <w:b/>
          <w:bCs/>
          <w:sz w:val="24"/>
          <w:szCs w:val="24"/>
        </w:rPr>
        <w:t>4</w:t>
      </w:r>
      <w:r w:rsidR="009F551F" w:rsidRPr="006F4B93">
        <w:rPr>
          <w:b/>
          <w:bCs/>
          <w:sz w:val="24"/>
          <w:szCs w:val="24"/>
        </w:rPr>
        <w:t>.</w:t>
      </w:r>
      <w:r w:rsidR="00C34DB2" w:rsidRPr="006F4B93">
        <w:rPr>
          <w:bCs/>
          <w:sz w:val="24"/>
          <w:szCs w:val="24"/>
        </w:rPr>
        <w:t xml:space="preserve"> </w:t>
      </w:r>
      <w:r w:rsidR="007225F4" w:rsidRPr="006F4B93">
        <w:rPr>
          <w:rFonts w:eastAsia="Calibri"/>
          <w:sz w:val="24"/>
          <w:szCs w:val="24"/>
          <w:lang w:eastAsia="ru-RU"/>
        </w:rPr>
        <w:t>При проверке было выявлена не</w:t>
      </w:r>
      <w:r w:rsidR="00116E16" w:rsidRPr="006F4B93">
        <w:rPr>
          <w:rFonts w:eastAsia="Calibri"/>
          <w:sz w:val="24"/>
          <w:szCs w:val="24"/>
          <w:lang w:eastAsia="ru-RU"/>
        </w:rPr>
        <w:t>доплата до МРОТ на 0,5 ставки</w:t>
      </w:r>
      <w:r w:rsidR="007225F4" w:rsidRPr="006F4B93">
        <w:rPr>
          <w:rFonts w:eastAsia="Calibri"/>
          <w:sz w:val="24"/>
          <w:szCs w:val="24"/>
          <w:lang w:eastAsia="ru-RU"/>
        </w:rPr>
        <w:t xml:space="preserve"> (внутреннему совместителю - подсобному рабочему)</w:t>
      </w:r>
      <w:r w:rsidR="00116E16" w:rsidRPr="006F4B93">
        <w:rPr>
          <w:rFonts w:eastAsia="Calibri"/>
          <w:sz w:val="24"/>
          <w:szCs w:val="24"/>
          <w:lang w:eastAsia="ru-RU"/>
        </w:rPr>
        <w:t xml:space="preserve">. Сумма недоплаты составила 6900,66 руб. </w:t>
      </w:r>
      <w:r w:rsidR="00116E16" w:rsidRPr="006F4B93">
        <w:rPr>
          <w:rFonts w:eastAsia="Calibri"/>
          <w:bCs/>
          <w:sz w:val="24"/>
          <w:szCs w:val="24"/>
          <w:lang w:eastAsia="ru-RU"/>
        </w:rPr>
        <w:t>(</w:t>
      </w:r>
      <w:r w:rsidR="00116E16" w:rsidRPr="006F4B93">
        <w:rPr>
          <w:color w:val="000000"/>
          <w:sz w:val="24"/>
          <w:szCs w:val="24"/>
          <w:lang w:eastAsia="ru-RU"/>
        </w:rPr>
        <w:t>Код вида нарушений 1.2.95 Классификатора нарушений, утвержденного Распоряжением Контрольного органа от 28.12.2017 №81)</w:t>
      </w:r>
      <w:r w:rsidR="007225F4" w:rsidRPr="006F4B93">
        <w:rPr>
          <w:color w:val="000000"/>
          <w:sz w:val="24"/>
          <w:szCs w:val="24"/>
          <w:lang w:eastAsia="ru-RU"/>
        </w:rPr>
        <w:t>.</w:t>
      </w:r>
    </w:p>
    <w:p w:rsidR="0011335B" w:rsidRPr="006F4B93" w:rsidRDefault="00870C5A" w:rsidP="006F4B93">
      <w:pPr>
        <w:rPr>
          <w:rFonts w:eastAsia="Calibri"/>
          <w:b/>
          <w:sz w:val="24"/>
          <w:szCs w:val="24"/>
          <w:lang w:eastAsia="ru-RU"/>
        </w:rPr>
      </w:pPr>
      <w:r w:rsidRPr="006F4B93">
        <w:rPr>
          <w:b/>
          <w:sz w:val="24"/>
          <w:szCs w:val="24"/>
        </w:rPr>
        <w:t>8.</w:t>
      </w:r>
      <w:r w:rsidR="008C15E9" w:rsidRPr="006F4B93">
        <w:rPr>
          <w:b/>
          <w:sz w:val="24"/>
          <w:szCs w:val="24"/>
        </w:rPr>
        <w:t>5</w:t>
      </w:r>
      <w:r w:rsidRPr="006F4B93">
        <w:rPr>
          <w:b/>
          <w:sz w:val="24"/>
          <w:szCs w:val="24"/>
        </w:rPr>
        <w:t>.</w:t>
      </w:r>
      <w:r w:rsidR="00DF5C5A" w:rsidRPr="006F4B93">
        <w:rPr>
          <w:b/>
          <w:sz w:val="24"/>
          <w:szCs w:val="24"/>
        </w:rPr>
        <w:t xml:space="preserve"> </w:t>
      </w:r>
      <w:r w:rsidR="0011335B" w:rsidRPr="006F4B93">
        <w:rPr>
          <w:rFonts w:eastAsia="Calibri"/>
          <w:b/>
          <w:sz w:val="24"/>
          <w:szCs w:val="24"/>
          <w:lang w:eastAsia="ru-RU"/>
        </w:rPr>
        <w:t>В соответствии со статьей 145 Трудового кодекса</w:t>
      </w:r>
      <w:r w:rsidR="0011335B" w:rsidRPr="006F4B93">
        <w:rPr>
          <w:rFonts w:eastAsia="Calibri"/>
          <w:sz w:val="24"/>
          <w:szCs w:val="24"/>
          <w:lang w:eastAsia="ru-RU"/>
        </w:rPr>
        <w:t xml:space="preserve"> постановлением администрации от 30.12.2016г. №846 был установлен предельный уровень соотношения среднемесячной заработной платы руководителей и среднемесячной заработной платы работников МКУ ДО СЮТ в кратности </w:t>
      </w:r>
      <w:r w:rsidR="0011335B" w:rsidRPr="006F4B93">
        <w:rPr>
          <w:rFonts w:eastAsia="Calibri"/>
          <w:b/>
          <w:sz w:val="24"/>
          <w:szCs w:val="24"/>
          <w:lang w:eastAsia="ru-RU"/>
        </w:rPr>
        <w:t>2,05</w:t>
      </w:r>
      <w:r w:rsidR="0011335B" w:rsidRPr="006F4B93">
        <w:rPr>
          <w:rFonts w:eastAsia="Calibri"/>
          <w:sz w:val="24"/>
          <w:szCs w:val="24"/>
          <w:lang w:eastAsia="ru-RU"/>
        </w:rPr>
        <w:t xml:space="preserve">, постановлением администрации от 30.12.2016г. №855 был установлен предельный уровень соотношения среднемесячной заработной платы заместителей руководителей и главных бухгалтеров и среднемесячной заработной платы работников МКУ ДО СЮТ в кратности </w:t>
      </w:r>
      <w:r w:rsidR="0011335B" w:rsidRPr="006F4B93">
        <w:rPr>
          <w:rFonts w:eastAsia="Calibri"/>
          <w:b/>
          <w:sz w:val="24"/>
          <w:szCs w:val="24"/>
          <w:lang w:eastAsia="ru-RU"/>
        </w:rPr>
        <w:t>1,85.</w:t>
      </w:r>
    </w:p>
    <w:p w:rsidR="0011335B" w:rsidRPr="006F4B93" w:rsidRDefault="0011335B" w:rsidP="006F4B93">
      <w:pPr>
        <w:autoSpaceDE w:val="0"/>
        <w:autoSpaceDN w:val="0"/>
        <w:adjustRightInd w:val="0"/>
        <w:rPr>
          <w:rFonts w:eastAsia="Calibri"/>
          <w:sz w:val="24"/>
          <w:szCs w:val="24"/>
          <w:lang w:eastAsia="ru-RU"/>
        </w:rPr>
      </w:pPr>
      <w:r w:rsidRPr="006F4B93">
        <w:rPr>
          <w:rFonts w:eastAsia="Calibri"/>
          <w:sz w:val="24"/>
          <w:szCs w:val="24"/>
          <w:lang w:eastAsia="ru-RU"/>
        </w:rPr>
        <w:t>В соответствии со статьей 349.5 Трудового кодекса информация о среднемесячной заработной плате руководителя, его заместителя и главного бухгалтера за предыдущий календарный год размещается в информационно-телекоммуникационной сети "Интернет" на официальном сайте учреждения не позднее 15 мая текущего года. По итогам 2020 года средняя заработная плата руководителя составила 51 863,37 руб., заместителя руководителя - 48 683,16 руб. главного бухгалтера - 46 518,07 руб.</w:t>
      </w:r>
    </w:p>
    <w:p w:rsidR="0011335B" w:rsidRPr="006F4B93" w:rsidRDefault="0011335B" w:rsidP="006F4B93">
      <w:pPr>
        <w:autoSpaceDE w:val="0"/>
        <w:autoSpaceDN w:val="0"/>
        <w:adjustRightInd w:val="0"/>
        <w:rPr>
          <w:rFonts w:eastAsia="Calibri"/>
          <w:sz w:val="24"/>
          <w:szCs w:val="24"/>
          <w:lang w:eastAsia="ru-RU"/>
        </w:rPr>
      </w:pPr>
      <w:r w:rsidRPr="006F4B93">
        <w:rPr>
          <w:rFonts w:eastAsia="Calibri"/>
          <w:spacing w:val="-3"/>
          <w:sz w:val="24"/>
          <w:szCs w:val="24"/>
          <w:lang w:eastAsia="ru-RU"/>
        </w:rPr>
        <w:t>Нарушений по соблюдению предельного уровня соотношения среднемесячной заработной платы руководителя и среднемесячной заработной платы работников (2,05), среднемесячной заработной платы заместителя руководителя, главного бухгалтера и среднемесячной заработной платы работников (1,85) за 2020 год не выявлено.</w:t>
      </w:r>
    </w:p>
    <w:p w:rsidR="0011335B" w:rsidRPr="006F4B93" w:rsidRDefault="00A91FDD" w:rsidP="006F4B93">
      <w:pPr>
        <w:rPr>
          <w:rFonts w:eastAsia="Calibri"/>
          <w:sz w:val="24"/>
          <w:szCs w:val="24"/>
          <w:lang w:eastAsia="ru-RU"/>
        </w:rPr>
      </w:pPr>
      <w:r w:rsidRPr="006F4B93">
        <w:rPr>
          <w:b/>
          <w:bCs/>
          <w:sz w:val="24"/>
          <w:szCs w:val="24"/>
        </w:rPr>
        <w:t>8.</w:t>
      </w:r>
      <w:r w:rsidR="008C15E9" w:rsidRPr="006F4B93">
        <w:rPr>
          <w:b/>
          <w:bCs/>
          <w:sz w:val="24"/>
          <w:szCs w:val="24"/>
        </w:rPr>
        <w:t>6</w:t>
      </w:r>
      <w:r w:rsidRPr="006F4B93">
        <w:rPr>
          <w:b/>
          <w:bCs/>
          <w:sz w:val="24"/>
          <w:szCs w:val="24"/>
        </w:rPr>
        <w:t>.</w:t>
      </w:r>
      <w:r w:rsidR="0011335B" w:rsidRPr="006F4B93">
        <w:rPr>
          <w:rFonts w:eastAsia="Calibri"/>
          <w:sz w:val="24"/>
          <w:szCs w:val="24"/>
          <w:lang w:eastAsia="ru-RU"/>
        </w:rPr>
        <w:t xml:space="preserve"> В соответствии с Постановлением Правительства Свердловской области от 18.09.2019г. №586-ПП «Об утверждении методик, применяемых для расчета межбюджетных трансфертов из областного бюджета местным бюджетам на 2020 год и плановый период 2021 и 2022 годов» целевой плановый показатель средней заработной платы основных педагогических работников учреждений дополнительного образования составляет 38 205,30 руб., фактическая средняя заработная плата основных педагогических работников за 2020 год составила 38 271,85 руб.</w:t>
      </w:r>
    </w:p>
    <w:p w:rsidR="0011335B" w:rsidRPr="006F4B93" w:rsidRDefault="00AA0C8C" w:rsidP="006F4B93">
      <w:pPr>
        <w:rPr>
          <w:sz w:val="24"/>
          <w:szCs w:val="24"/>
        </w:rPr>
      </w:pPr>
      <w:r w:rsidRPr="006F4B93">
        <w:rPr>
          <w:b/>
          <w:sz w:val="24"/>
          <w:szCs w:val="24"/>
        </w:rPr>
        <w:t>8.</w:t>
      </w:r>
      <w:r w:rsidR="008C15E9" w:rsidRPr="006F4B93">
        <w:rPr>
          <w:b/>
          <w:sz w:val="24"/>
          <w:szCs w:val="24"/>
        </w:rPr>
        <w:t>7</w:t>
      </w:r>
      <w:r w:rsidRPr="006F4B93">
        <w:rPr>
          <w:sz w:val="24"/>
          <w:szCs w:val="24"/>
        </w:rPr>
        <w:t xml:space="preserve">. </w:t>
      </w:r>
      <w:r w:rsidR="0011335B" w:rsidRPr="006F4B93">
        <w:rPr>
          <w:b/>
          <w:sz w:val="24"/>
          <w:szCs w:val="24"/>
        </w:rPr>
        <w:t xml:space="preserve">В </w:t>
      </w:r>
      <w:r w:rsidR="0011335B" w:rsidRPr="006F4B93">
        <w:rPr>
          <w:b/>
          <w:bCs/>
          <w:sz w:val="24"/>
          <w:szCs w:val="24"/>
        </w:rPr>
        <w:t xml:space="preserve">нарушение статьи 131 Гражданского кодекса Российской Федерации, </w:t>
      </w:r>
      <w:r w:rsidR="0011335B" w:rsidRPr="006F4B93">
        <w:rPr>
          <w:sz w:val="24"/>
          <w:szCs w:val="24"/>
        </w:rPr>
        <w:t>Федерального закона от 13.07.2015 № 218-ФЗ «О государственной регистрации недвижимости</w:t>
      </w:r>
      <w:r w:rsidR="0011335B" w:rsidRPr="006F4B93">
        <w:rPr>
          <w:bCs/>
          <w:sz w:val="24"/>
          <w:szCs w:val="24"/>
        </w:rPr>
        <w:t xml:space="preserve"> (</w:t>
      </w:r>
      <w:r w:rsidR="0011335B" w:rsidRPr="006F4B93">
        <w:rPr>
          <w:color w:val="000000"/>
          <w:sz w:val="24"/>
          <w:szCs w:val="24"/>
        </w:rPr>
        <w:t>коды вида нарушений 3.14, 3.27 Классификатора нарушений, утвержденного Распоряжением Контрольного органа от 28.12.2017 №81)</w:t>
      </w:r>
      <w:r w:rsidR="0011335B" w:rsidRPr="006F4B93">
        <w:rPr>
          <w:bCs/>
          <w:sz w:val="24"/>
          <w:szCs w:val="24"/>
        </w:rPr>
        <w:t>,</w:t>
      </w:r>
      <w:r w:rsidR="0011335B" w:rsidRPr="006F4B93">
        <w:rPr>
          <w:b/>
          <w:bCs/>
          <w:sz w:val="24"/>
          <w:szCs w:val="24"/>
        </w:rPr>
        <w:t xml:space="preserve"> </w:t>
      </w:r>
      <w:r w:rsidR="0011335B" w:rsidRPr="006F4B93">
        <w:rPr>
          <w:bCs/>
          <w:sz w:val="24"/>
          <w:szCs w:val="24"/>
        </w:rPr>
        <w:t xml:space="preserve">на основании Реестра муниципального имущества и данных Россреестра </w:t>
      </w:r>
      <w:r w:rsidR="0011335B" w:rsidRPr="006F4B93">
        <w:rPr>
          <w:sz w:val="24"/>
          <w:szCs w:val="24"/>
        </w:rPr>
        <w:t>на 2 объекта недвижимого имущества – здание гаража, 50,7 кв.м; здание нежилое (подсобное здание хлебопекарни), 105,5 кв.м.; общей площадью 156,2 кв.м. - балансовой стоимостью 1 150,66 тыс. рублей не произведена государственная регистрация права оперативного управления.</w:t>
      </w:r>
    </w:p>
    <w:p w:rsidR="00BD39CF" w:rsidRPr="006F4B93" w:rsidRDefault="00BD39CF" w:rsidP="006F4B93">
      <w:pPr>
        <w:rPr>
          <w:rFonts w:eastAsia="Calibri"/>
          <w:sz w:val="24"/>
          <w:szCs w:val="24"/>
          <w:lang w:eastAsia="ru-RU"/>
        </w:rPr>
      </w:pPr>
      <w:r w:rsidRPr="006F4B93">
        <w:rPr>
          <w:rFonts w:eastAsia="Calibri"/>
          <w:sz w:val="24"/>
          <w:szCs w:val="24"/>
          <w:lang w:eastAsia="ru-RU"/>
        </w:rPr>
        <w:t>Из Реестра муниципального имущества исчезло недвижимое имущество, закрепленное за МКУ ДО СЮТ постановлением главы городского округа ЗАТО Свободный от 14.07.2006 № 312 - ограждение по адресу п. Свободный, ул. Свободы, 19 (балансовая стоимость, в соответствии с оборотной ведомостью по нефинансовым активам, 674,51 тыс.руб.), а в отношении здания нежилого (подсобное здание хлебопекарни), 105,5 кв.м, которое является муниципальной собственностью и было передано в хозяйственное ведение МУП ЖКХ «Кедр» постановлением главы муниципального ЗАТО Свободный Свердловской области от 11.10.2004 № 340, документы о закреплении на праве оперативного управления отсутствуют.</w:t>
      </w:r>
    </w:p>
    <w:p w:rsidR="00BD39CF" w:rsidRPr="006F4B93" w:rsidRDefault="000E61F6" w:rsidP="006F4B93">
      <w:pPr>
        <w:rPr>
          <w:rFonts w:eastAsia="Calibri"/>
          <w:sz w:val="24"/>
          <w:szCs w:val="24"/>
          <w:lang w:eastAsia="ru-RU"/>
        </w:rPr>
      </w:pPr>
      <w:r w:rsidRPr="006F4B93">
        <w:rPr>
          <w:b/>
          <w:sz w:val="24"/>
          <w:szCs w:val="24"/>
        </w:rPr>
        <w:t>8.</w:t>
      </w:r>
      <w:r w:rsidR="008C15E9" w:rsidRPr="006F4B93">
        <w:rPr>
          <w:b/>
          <w:sz w:val="24"/>
          <w:szCs w:val="24"/>
        </w:rPr>
        <w:t>8</w:t>
      </w:r>
      <w:r w:rsidRPr="006F4B93">
        <w:rPr>
          <w:sz w:val="24"/>
          <w:szCs w:val="24"/>
        </w:rPr>
        <w:t xml:space="preserve">. </w:t>
      </w:r>
      <w:r w:rsidR="00BD39CF" w:rsidRPr="006F4B93">
        <w:rPr>
          <w:rFonts w:eastAsia="Calibri"/>
          <w:sz w:val="24"/>
          <w:szCs w:val="24"/>
          <w:lang w:eastAsia="ru-RU"/>
        </w:rPr>
        <w:t>Учреждением за 2020 год предоставлена:</w:t>
      </w:r>
    </w:p>
    <w:p w:rsidR="00BD39CF" w:rsidRPr="006F4B93" w:rsidRDefault="00BD39CF" w:rsidP="006F4B93">
      <w:pPr>
        <w:autoSpaceDE w:val="0"/>
        <w:autoSpaceDN w:val="0"/>
        <w:adjustRightInd w:val="0"/>
        <w:rPr>
          <w:rFonts w:eastAsia="Calibri"/>
          <w:sz w:val="24"/>
          <w:szCs w:val="24"/>
          <w:lang w:eastAsia="ru-RU"/>
        </w:rPr>
      </w:pPr>
      <w:r w:rsidRPr="006F4B93">
        <w:rPr>
          <w:rFonts w:eastAsia="Calibri"/>
          <w:sz w:val="24"/>
          <w:szCs w:val="24"/>
          <w:lang w:eastAsia="ru-RU"/>
        </w:rPr>
        <w:t xml:space="preserve">- оборотно-сальдовая ведомость по счету 101.00 "Нежилые помещения (здания и сооружения) - недвижимое имущество учреждения", в которой числится 332 объекта балансовой стоимостью </w:t>
      </w:r>
      <w:r w:rsidRPr="006F4B93">
        <w:rPr>
          <w:rFonts w:eastAsia="Calibri"/>
          <w:b/>
          <w:sz w:val="24"/>
          <w:szCs w:val="24"/>
          <w:lang w:eastAsia="ru-RU"/>
        </w:rPr>
        <w:t xml:space="preserve">11 319,79 тыс. рублей, </w:t>
      </w:r>
      <w:r w:rsidRPr="006F4B93">
        <w:rPr>
          <w:rFonts w:eastAsia="Calibri"/>
          <w:sz w:val="24"/>
          <w:szCs w:val="24"/>
          <w:lang w:eastAsia="ru-RU"/>
        </w:rPr>
        <w:t xml:space="preserve">что соответствует годовой отчетности за 2020 год: балансу </w:t>
      </w:r>
      <w:r w:rsidRPr="006F4B93">
        <w:rPr>
          <w:rFonts w:eastAsia="Calibri"/>
          <w:b/>
          <w:sz w:val="24"/>
          <w:szCs w:val="24"/>
          <w:lang w:eastAsia="ru-RU"/>
        </w:rPr>
        <w:t>(ф. 0503130)</w:t>
      </w:r>
      <w:r w:rsidRPr="006F4B93">
        <w:rPr>
          <w:rFonts w:eastAsia="Calibri"/>
          <w:sz w:val="24"/>
          <w:szCs w:val="24"/>
          <w:lang w:eastAsia="ru-RU"/>
        </w:rPr>
        <w:t xml:space="preserve">, </w:t>
      </w:r>
      <w:r w:rsidRPr="006F4B93">
        <w:rPr>
          <w:rFonts w:eastAsia="Calibri"/>
          <w:bCs/>
          <w:sz w:val="24"/>
          <w:szCs w:val="24"/>
          <w:lang w:eastAsia="ru-RU"/>
        </w:rPr>
        <w:t xml:space="preserve">сведениям о движении нефинансовых активов </w:t>
      </w:r>
      <w:r w:rsidRPr="006F4B93">
        <w:rPr>
          <w:rFonts w:eastAsia="Calibri"/>
          <w:b/>
          <w:bCs/>
          <w:sz w:val="24"/>
          <w:szCs w:val="24"/>
          <w:lang w:eastAsia="ru-RU"/>
        </w:rPr>
        <w:t>(ф. 0503168)</w:t>
      </w:r>
      <w:r w:rsidRPr="006F4B93">
        <w:rPr>
          <w:rFonts w:eastAsia="Calibri"/>
          <w:bCs/>
          <w:sz w:val="24"/>
          <w:szCs w:val="24"/>
          <w:lang w:eastAsia="ru-RU"/>
        </w:rPr>
        <w:t>, но не соответствует реестру муниципального имущества, расхождение в части недвижимого имущества в сумме 393,75 тыс. руб.</w:t>
      </w:r>
    </w:p>
    <w:p w:rsidR="00BD39CF" w:rsidRPr="006F4B93" w:rsidRDefault="00AA250D" w:rsidP="006F4B93">
      <w:pPr>
        <w:autoSpaceDE w:val="0"/>
        <w:autoSpaceDN w:val="0"/>
        <w:adjustRightInd w:val="0"/>
        <w:rPr>
          <w:rFonts w:eastAsia="Calibri"/>
          <w:sz w:val="24"/>
          <w:szCs w:val="24"/>
          <w:lang w:eastAsia="ru-RU"/>
        </w:rPr>
      </w:pPr>
      <w:r w:rsidRPr="006F4B93">
        <w:rPr>
          <w:b/>
          <w:sz w:val="24"/>
          <w:szCs w:val="24"/>
        </w:rPr>
        <w:lastRenderedPageBreak/>
        <w:t>8.</w:t>
      </w:r>
      <w:r w:rsidR="008C15E9" w:rsidRPr="006F4B93">
        <w:rPr>
          <w:b/>
          <w:sz w:val="24"/>
          <w:szCs w:val="24"/>
        </w:rPr>
        <w:t>9</w:t>
      </w:r>
      <w:r w:rsidRPr="006F4B93">
        <w:rPr>
          <w:b/>
          <w:sz w:val="24"/>
          <w:szCs w:val="24"/>
        </w:rPr>
        <w:t xml:space="preserve">. </w:t>
      </w:r>
      <w:r w:rsidR="00BD39CF" w:rsidRPr="006F4B93">
        <w:rPr>
          <w:rFonts w:eastAsia="Calibri"/>
          <w:sz w:val="24"/>
          <w:szCs w:val="24"/>
          <w:lang w:eastAsia="ru-RU"/>
        </w:rPr>
        <w:t>В соответствии с пунктом 39 Приказа Минфина от 31.12.2016 № 257н «Об утверждении федерального стандарта бухгалтерского учета для организаций государственного сектора "Основные средства», пункты 50, 373 Приказа Минфина от 01.12.2010г. № 157н первоначальная стоимость введенных (переданных)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«21» - «Основные средства в эксплуатации». По состоянию на 31.12.2019г. не все объекты движимого имущества, введенные в эксплуатацию, являющиеся основными средствами стоимостью до 10 000 рублей включительно, не отражены на забалансовом счет 21- «Основные средства в эксплуатации».</w:t>
      </w:r>
    </w:p>
    <w:p w:rsidR="00BD39CF" w:rsidRPr="006F4B93" w:rsidRDefault="00BD39CF" w:rsidP="006F4B93">
      <w:pPr>
        <w:pStyle w:val="ListParagraph"/>
        <w:spacing w:after="0" w:line="240" w:lineRule="auto"/>
        <w:ind w:left="0" w:firstLine="709"/>
        <w:jc w:val="both"/>
        <w:rPr>
          <w:rFonts w:ascii="Times New Roman" w:hAnsi="Times New Roman"/>
          <w:sz w:val="24"/>
          <w:szCs w:val="24"/>
        </w:rPr>
      </w:pPr>
      <w:r w:rsidRPr="006F4B93">
        <w:rPr>
          <w:rFonts w:ascii="Times New Roman" w:hAnsi="Times New Roman"/>
          <w:b/>
          <w:sz w:val="24"/>
          <w:szCs w:val="24"/>
        </w:rPr>
        <w:t>8.1</w:t>
      </w:r>
      <w:r w:rsidR="008C15E9" w:rsidRPr="006F4B93">
        <w:rPr>
          <w:rFonts w:ascii="Times New Roman" w:hAnsi="Times New Roman"/>
          <w:b/>
          <w:sz w:val="24"/>
          <w:szCs w:val="24"/>
        </w:rPr>
        <w:t>0</w:t>
      </w:r>
      <w:r w:rsidRPr="006F4B93">
        <w:rPr>
          <w:rFonts w:ascii="Times New Roman" w:hAnsi="Times New Roman"/>
          <w:b/>
          <w:sz w:val="24"/>
          <w:szCs w:val="24"/>
        </w:rPr>
        <w:t xml:space="preserve">. </w:t>
      </w:r>
      <w:r w:rsidRPr="006F4B93">
        <w:rPr>
          <w:rFonts w:ascii="Times New Roman" w:hAnsi="Times New Roman"/>
          <w:sz w:val="24"/>
          <w:szCs w:val="24"/>
        </w:rPr>
        <w:t>Муниципальное задание размещено на официальном сайте в информационно-телекоммуникационной сети "Интернет" (далее - сеть Интернет) по размещению информации о государственных и муниципальных учреждениях (</w:t>
      </w:r>
      <w:hyperlink r:id="rId8" w:history="1">
        <w:r w:rsidRPr="006F4B93">
          <w:rPr>
            <w:rFonts w:ascii="Times New Roman" w:hAnsi="Times New Roman"/>
            <w:sz w:val="24"/>
            <w:szCs w:val="24"/>
            <w:u w:val="single"/>
          </w:rPr>
          <w:t>www.bus.gov.ru</w:t>
        </w:r>
      </w:hyperlink>
      <w:r w:rsidRPr="006F4B93">
        <w:rPr>
          <w:rFonts w:ascii="Times New Roman" w:hAnsi="Times New Roman"/>
          <w:sz w:val="24"/>
          <w:szCs w:val="24"/>
        </w:rPr>
        <w:t>).</w:t>
      </w:r>
    </w:p>
    <w:p w:rsidR="00BD39CF" w:rsidRPr="006F4B93" w:rsidRDefault="00BD39CF" w:rsidP="006F4B93">
      <w:pPr>
        <w:contextualSpacing/>
        <w:rPr>
          <w:sz w:val="24"/>
          <w:szCs w:val="24"/>
          <w:lang w:eastAsia="ru-RU"/>
        </w:rPr>
      </w:pPr>
      <w:r w:rsidRPr="006F4B93">
        <w:rPr>
          <w:sz w:val="24"/>
          <w:szCs w:val="24"/>
          <w:lang w:eastAsia="ru-RU"/>
        </w:rPr>
        <w:t xml:space="preserve">Муниципальным заданием для МКУ ДО СЮТ на 2020 год для </w:t>
      </w:r>
      <w:r w:rsidRPr="006F4B93">
        <w:rPr>
          <w:b/>
          <w:sz w:val="24"/>
          <w:szCs w:val="24"/>
          <w:lang w:eastAsia="ru-RU"/>
        </w:rPr>
        <w:t>муниципальной услуги</w:t>
      </w:r>
      <w:r w:rsidRPr="006F4B93">
        <w:rPr>
          <w:sz w:val="24"/>
          <w:szCs w:val="24"/>
          <w:lang w:eastAsia="ru-RU"/>
        </w:rPr>
        <w:t xml:space="preserve"> – </w:t>
      </w:r>
      <w:r w:rsidRPr="006F4B93">
        <w:rPr>
          <w:b/>
          <w:sz w:val="24"/>
          <w:szCs w:val="24"/>
          <w:lang w:eastAsia="ru-RU"/>
        </w:rPr>
        <w:t>реализация дополнительных общеразвивающих программ</w:t>
      </w:r>
      <w:r w:rsidRPr="006F4B93">
        <w:rPr>
          <w:sz w:val="24"/>
          <w:szCs w:val="24"/>
          <w:lang w:eastAsia="ru-RU"/>
        </w:rPr>
        <w:t xml:space="preserve"> - утверждены следующие качественные показатели:</w:t>
      </w:r>
    </w:p>
    <w:p w:rsidR="00BD39CF" w:rsidRPr="006F4B93" w:rsidRDefault="00BD39CF" w:rsidP="006F4B93">
      <w:pPr>
        <w:numPr>
          <w:ilvl w:val="0"/>
          <w:numId w:val="28"/>
        </w:numPr>
        <w:ind w:left="0" w:firstLine="709"/>
        <w:contextualSpacing/>
        <w:rPr>
          <w:sz w:val="24"/>
          <w:szCs w:val="24"/>
          <w:lang w:eastAsia="ru-RU"/>
        </w:rPr>
      </w:pPr>
      <w:r w:rsidRPr="006F4B93">
        <w:rPr>
          <w:sz w:val="24"/>
          <w:szCs w:val="24"/>
          <w:lang w:eastAsia="ru-RU"/>
        </w:rPr>
        <w:t>Доля педагогов, прошедших повышение квалификации;</w:t>
      </w:r>
    </w:p>
    <w:p w:rsidR="00BD39CF" w:rsidRPr="006F4B93" w:rsidRDefault="00BD39CF" w:rsidP="006F4B93">
      <w:pPr>
        <w:numPr>
          <w:ilvl w:val="0"/>
          <w:numId w:val="28"/>
        </w:numPr>
        <w:ind w:left="0" w:firstLine="709"/>
        <w:contextualSpacing/>
        <w:rPr>
          <w:sz w:val="24"/>
          <w:szCs w:val="24"/>
          <w:lang w:eastAsia="ru-RU"/>
        </w:rPr>
      </w:pPr>
      <w:r w:rsidRPr="006F4B93">
        <w:rPr>
          <w:sz w:val="24"/>
          <w:szCs w:val="24"/>
          <w:lang w:eastAsia="ru-RU"/>
        </w:rPr>
        <w:t>Доля обучающихся, ставших победителями и призерами региональных, всероссийских мероприятий.</w:t>
      </w:r>
    </w:p>
    <w:p w:rsidR="00BD39CF" w:rsidRPr="006F4B93" w:rsidRDefault="00BD39CF" w:rsidP="006F4B93">
      <w:pPr>
        <w:numPr>
          <w:ilvl w:val="0"/>
          <w:numId w:val="28"/>
        </w:numPr>
        <w:tabs>
          <w:tab w:val="num" w:pos="993"/>
        </w:tabs>
        <w:ind w:left="0" w:firstLine="709"/>
        <w:contextualSpacing/>
        <w:rPr>
          <w:sz w:val="24"/>
          <w:szCs w:val="24"/>
          <w:lang w:eastAsia="ru-RU"/>
        </w:rPr>
      </w:pPr>
      <w:r w:rsidRPr="006F4B93">
        <w:rPr>
          <w:sz w:val="24"/>
          <w:szCs w:val="24"/>
          <w:lang w:eastAsia="ru-RU"/>
        </w:rPr>
        <w:t>Степень удовлетворённости потребителей качеством предоставляемых услуг.</w:t>
      </w:r>
    </w:p>
    <w:p w:rsidR="00BD39CF" w:rsidRPr="006F4B93" w:rsidRDefault="00BD39CF" w:rsidP="006F4B93">
      <w:pPr>
        <w:contextualSpacing/>
        <w:rPr>
          <w:sz w:val="24"/>
          <w:szCs w:val="24"/>
          <w:lang w:eastAsia="ru-RU"/>
        </w:rPr>
      </w:pPr>
      <w:r w:rsidRPr="006F4B93">
        <w:rPr>
          <w:sz w:val="24"/>
          <w:szCs w:val="24"/>
          <w:lang w:eastAsia="ru-RU"/>
        </w:rPr>
        <w:t xml:space="preserve">Информация о выполнении </w:t>
      </w:r>
      <w:r w:rsidRPr="006F4B93">
        <w:rPr>
          <w:b/>
          <w:sz w:val="24"/>
          <w:szCs w:val="24"/>
          <w:lang w:eastAsia="ru-RU"/>
        </w:rPr>
        <w:t>качественных показателей</w:t>
      </w:r>
      <w:r w:rsidRPr="006F4B93">
        <w:rPr>
          <w:sz w:val="24"/>
          <w:szCs w:val="24"/>
          <w:lang w:eastAsia="ru-RU"/>
        </w:rPr>
        <w:t>:</w:t>
      </w:r>
    </w:p>
    <w:p w:rsidR="00BD39CF" w:rsidRPr="006F4B93" w:rsidRDefault="00BD39CF" w:rsidP="006F4B93">
      <w:pPr>
        <w:numPr>
          <w:ilvl w:val="0"/>
          <w:numId w:val="29"/>
        </w:numPr>
        <w:ind w:left="0" w:firstLine="709"/>
        <w:contextualSpacing/>
        <w:rPr>
          <w:sz w:val="24"/>
          <w:szCs w:val="24"/>
          <w:lang w:eastAsia="ru-RU"/>
        </w:rPr>
      </w:pPr>
      <w:r w:rsidRPr="006F4B93">
        <w:rPr>
          <w:sz w:val="24"/>
          <w:szCs w:val="24"/>
          <w:lang w:eastAsia="ru-RU"/>
        </w:rPr>
        <w:t>Формула расчета первого показателя: отношение количества педагогов, прошедших повышение квалификации к общему количеству педагогов (в процентах).</w:t>
      </w:r>
    </w:p>
    <w:p w:rsidR="00BD39CF" w:rsidRPr="006F4B93" w:rsidRDefault="00BD39CF" w:rsidP="006F4B93">
      <w:pPr>
        <w:contextualSpacing/>
        <w:rPr>
          <w:sz w:val="24"/>
          <w:szCs w:val="24"/>
          <w:lang w:eastAsia="ru-RU"/>
        </w:rPr>
      </w:pPr>
      <w:r w:rsidRPr="006F4B93">
        <w:rPr>
          <w:sz w:val="24"/>
          <w:szCs w:val="24"/>
          <w:lang w:eastAsia="ru-RU"/>
        </w:rPr>
        <w:t>Плановый показатель за 2020 год – 100 % (по муниципальному заданию);</w:t>
      </w:r>
    </w:p>
    <w:p w:rsidR="00BD39CF" w:rsidRPr="006F4B93" w:rsidRDefault="00BD39CF" w:rsidP="006F4B93">
      <w:pPr>
        <w:contextualSpacing/>
        <w:rPr>
          <w:sz w:val="24"/>
          <w:szCs w:val="24"/>
          <w:lang w:eastAsia="ru-RU"/>
        </w:rPr>
      </w:pPr>
      <w:r w:rsidRPr="006F4B93">
        <w:rPr>
          <w:sz w:val="24"/>
          <w:szCs w:val="24"/>
          <w:lang w:eastAsia="ru-RU"/>
        </w:rPr>
        <w:t>Отчет за 2020 год – 80 %.</w:t>
      </w:r>
    </w:p>
    <w:p w:rsidR="00BD39CF" w:rsidRPr="006F4B93" w:rsidRDefault="00BD39CF" w:rsidP="006F4B93">
      <w:pPr>
        <w:contextualSpacing/>
        <w:rPr>
          <w:sz w:val="24"/>
          <w:szCs w:val="24"/>
          <w:lang w:eastAsia="ru-RU"/>
        </w:rPr>
      </w:pPr>
      <w:r w:rsidRPr="006F4B93">
        <w:rPr>
          <w:sz w:val="24"/>
          <w:szCs w:val="24"/>
          <w:lang w:eastAsia="ru-RU"/>
        </w:rPr>
        <w:t>В МКУ ДО СЮТ фактическая численность педагогов составляет 9 человек при плановой численности 8,3 ставок. Повышение квалификации прошли 7 человек или 78% от общей численности (в отчете 80%). Показатель не выполнен.</w:t>
      </w:r>
    </w:p>
    <w:p w:rsidR="00BD39CF" w:rsidRPr="006F4B93" w:rsidRDefault="00BD39CF" w:rsidP="006F4B93">
      <w:pPr>
        <w:contextualSpacing/>
        <w:rPr>
          <w:sz w:val="24"/>
          <w:szCs w:val="24"/>
          <w:lang w:eastAsia="ru-RU"/>
        </w:rPr>
      </w:pPr>
      <w:r w:rsidRPr="006F4B93">
        <w:rPr>
          <w:sz w:val="24"/>
          <w:szCs w:val="24"/>
          <w:lang w:eastAsia="ru-RU"/>
        </w:rPr>
        <w:t>2) Формула расчета второго показателя: отношение количества обучающихся, ставших победителями и призерами региональных, всероссийских мероприятий к общему количеству детей (в процентах).</w:t>
      </w:r>
    </w:p>
    <w:p w:rsidR="00BD39CF" w:rsidRPr="006F4B93" w:rsidRDefault="00BD39CF" w:rsidP="006F4B93">
      <w:pPr>
        <w:contextualSpacing/>
        <w:rPr>
          <w:sz w:val="24"/>
          <w:szCs w:val="24"/>
          <w:lang w:eastAsia="ru-RU"/>
        </w:rPr>
      </w:pPr>
      <w:r w:rsidRPr="006F4B93">
        <w:rPr>
          <w:sz w:val="24"/>
          <w:szCs w:val="24"/>
          <w:lang w:eastAsia="ru-RU"/>
        </w:rPr>
        <w:t>Плановый показатель за 2020 год – 25 % (по муниципальному заданию);</w:t>
      </w:r>
    </w:p>
    <w:p w:rsidR="00BD39CF" w:rsidRPr="006F4B93" w:rsidRDefault="00BD39CF" w:rsidP="006F4B93">
      <w:pPr>
        <w:contextualSpacing/>
        <w:rPr>
          <w:sz w:val="24"/>
          <w:szCs w:val="24"/>
          <w:lang w:eastAsia="ru-RU"/>
        </w:rPr>
      </w:pPr>
      <w:r w:rsidRPr="006F4B93">
        <w:rPr>
          <w:sz w:val="24"/>
          <w:szCs w:val="24"/>
          <w:lang w:eastAsia="ru-RU"/>
        </w:rPr>
        <w:t>Отчет за 2020 год – 20 %.</w:t>
      </w:r>
    </w:p>
    <w:p w:rsidR="00BD39CF" w:rsidRPr="006F4B93" w:rsidRDefault="00BD39CF" w:rsidP="006F4B93">
      <w:pPr>
        <w:contextualSpacing/>
        <w:rPr>
          <w:sz w:val="24"/>
          <w:szCs w:val="24"/>
          <w:lang w:eastAsia="ru-RU"/>
        </w:rPr>
      </w:pPr>
      <w:r w:rsidRPr="006F4B93">
        <w:rPr>
          <w:sz w:val="24"/>
          <w:szCs w:val="24"/>
          <w:lang w:eastAsia="ru-RU"/>
        </w:rPr>
        <w:t>Общая численность учащихся - 210 человек на 31.12.2020г., из них победители и призеры различного уровня, проведенных за 2020 год – 57 человек. (57/210=27%). Показатель перевыполнен.</w:t>
      </w:r>
    </w:p>
    <w:p w:rsidR="00BD39CF" w:rsidRPr="006F4B93" w:rsidRDefault="00BD39CF" w:rsidP="006F4B93">
      <w:pPr>
        <w:suppressAutoHyphens/>
        <w:contextualSpacing/>
        <w:rPr>
          <w:rFonts w:eastAsia="Calibri"/>
          <w:sz w:val="24"/>
          <w:szCs w:val="24"/>
          <w:lang w:eastAsia="ru-RU"/>
        </w:rPr>
      </w:pPr>
      <w:r w:rsidRPr="006F4B93">
        <w:rPr>
          <w:rFonts w:eastAsia="Calibri"/>
          <w:sz w:val="24"/>
          <w:szCs w:val="24"/>
          <w:lang w:eastAsia="ru-RU"/>
        </w:rPr>
        <w:t>3) Степень удовлетворенности потребителей качеством предоставляемых услуг.</w:t>
      </w:r>
    </w:p>
    <w:p w:rsidR="00BD39CF" w:rsidRPr="006F4B93" w:rsidRDefault="00BD39CF" w:rsidP="006F4B93">
      <w:pPr>
        <w:contextualSpacing/>
        <w:rPr>
          <w:sz w:val="24"/>
          <w:szCs w:val="24"/>
          <w:lang w:eastAsia="ru-RU"/>
        </w:rPr>
      </w:pPr>
      <w:r w:rsidRPr="006F4B93">
        <w:rPr>
          <w:sz w:val="24"/>
          <w:szCs w:val="24"/>
          <w:lang w:eastAsia="ru-RU"/>
        </w:rPr>
        <w:t xml:space="preserve">Плановый показатель по муниципальному заданию – 100 %, отчет – 100 %. Показатель исполнен. Данные с сайта </w:t>
      </w:r>
      <w:hyperlink r:id="rId9">
        <w:r w:rsidRPr="006F4B93">
          <w:rPr>
            <w:sz w:val="24"/>
            <w:szCs w:val="24"/>
            <w:lang w:eastAsia="ru-RU"/>
          </w:rPr>
          <w:t>http://bus.gov.ru</w:t>
        </w:r>
      </w:hyperlink>
      <w:r w:rsidRPr="006F4B93">
        <w:rPr>
          <w:sz w:val="24"/>
          <w:szCs w:val="24"/>
          <w:lang w:eastAsia="ru-RU"/>
        </w:rPr>
        <w:t xml:space="preserve"> «Итоговая оценка качества условий оказания услуг по организации».</w:t>
      </w:r>
    </w:p>
    <w:p w:rsidR="00BD39CF" w:rsidRPr="006F4B93" w:rsidRDefault="00BD39CF" w:rsidP="006F4B93">
      <w:pPr>
        <w:contextualSpacing/>
        <w:rPr>
          <w:sz w:val="24"/>
          <w:szCs w:val="24"/>
          <w:lang w:eastAsia="ru-RU"/>
        </w:rPr>
      </w:pPr>
      <w:r w:rsidRPr="006F4B93">
        <w:rPr>
          <w:sz w:val="24"/>
          <w:szCs w:val="24"/>
          <w:lang w:eastAsia="ru-RU"/>
        </w:rPr>
        <w:t xml:space="preserve">Муниципальным заданием для МКУ ДО СЮТ на 2020 год для муниципальной услуги – реализация дополнительных общеразвивающих программ - утверждены следующие </w:t>
      </w:r>
      <w:r w:rsidRPr="006F4B93">
        <w:rPr>
          <w:b/>
          <w:sz w:val="24"/>
          <w:szCs w:val="24"/>
          <w:lang w:eastAsia="ru-RU"/>
        </w:rPr>
        <w:t>объемные показатели</w:t>
      </w:r>
      <w:r w:rsidRPr="006F4B93">
        <w:rPr>
          <w:sz w:val="24"/>
          <w:szCs w:val="24"/>
          <w:lang w:eastAsia="ru-RU"/>
        </w:rPr>
        <w:t>: 47097 человеко-часов из расчета количества рабочих недель, нагрузки в часах и количества обучающихся. В соответствии с представленным отчетом об исполнении муниципального задания фактическое исполнение составило 44725 человеко-часов (выполнение 95%) - причина отклонения: отсутствие педагога по программе «Картинг».</w:t>
      </w:r>
    </w:p>
    <w:p w:rsidR="00872041" w:rsidRPr="006F4B93" w:rsidRDefault="00872041" w:rsidP="006F4B93">
      <w:pPr>
        <w:contextualSpacing/>
        <w:rPr>
          <w:rFonts w:eastAsia="Calibri"/>
          <w:b/>
          <w:sz w:val="24"/>
          <w:szCs w:val="24"/>
          <w:lang w:eastAsia="ru-RU"/>
        </w:rPr>
      </w:pPr>
      <w:r w:rsidRPr="006F4B93">
        <w:rPr>
          <w:rFonts w:eastAsia="Calibri"/>
          <w:b/>
          <w:sz w:val="24"/>
          <w:szCs w:val="24"/>
          <w:lang w:eastAsia="ru-RU"/>
        </w:rPr>
        <w:t>8.1</w:t>
      </w:r>
      <w:r w:rsidR="008C15E9" w:rsidRPr="006F4B93">
        <w:rPr>
          <w:rFonts w:eastAsia="Calibri"/>
          <w:b/>
          <w:sz w:val="24"/>
          <w:szCs w:val="24"/>
          <w:lang w:eastAsia="ru-RU"/>
        </w:rPr>
        <w:t>1</w:t>
      </w:r>
      <w:r w:rsidRPr="006F4B93">
        <w:rPr>
          <w:rFonts w:eastAsia="Calibri"/>
          <w:b/>
          <w:sz w:val="24"/>
          <w:szCs w:val="24"/>
          <w:lang w:eastAsia="ru-RU"/>
        </w:rPr>
        <w:t>. При проверке Отчета об исполнении муниципального задания за 2020 год от 11 января 2020 года выявлены следующие нарушения:</w:t>
      </w:r>
    </w:p>
    <w:p w:rsidR="00872041" w:rsidRPr="006F4B93" w:rsidRDefault="00872041" w:rsidP="006F4B93">
      <w:pPr>
        <w:numPr>
          <w:ilvl w:val="6"/>
          <w:numId w:val="33"/>
        </w:numPr>
        <w:suppressAutoHyphens/>
        <w:ind w:left="0" w:firstLine="709"/>
        <w:contextualSpacing/>
        <w:rPr>
          <w:rFonts w:eastAsia="Calibri"/>
          <w:sz w:val="24"/>
          <w:szCs w:val="24"/>
          <w:lang w:eastAsia="ru-RU"/>
        </w:rPr>
      </w:pPr>
      <w:r w:rsidRPr="006F4B93">
        <w:rPr>
          <w:rFonts w:eastAsia="Calibri"/>
          <w:sz w:val="24"/>
          <w:szCs w:val="24"/>
          <w:lang w:eastAsia="ru-RU"/>
        </w:rPr>
        <w:t>несоответствие наименования услуги в отчете Учреждения и выданном ему муниципальном задании;</w:t>
      </w:r>
    </w:p>
    <w:p w:rsidR="00872041" w:rsidRPr="006F4B93" w:rsidRDefault="00872041" w:rsidP="006F4B93">
      <w:pPr>
        <w:numPr>
          <w:ilvl w:val="6"/>
          <w:numId w:val="33"/>
        </w:numPr>
        <w:suppressAutoHyphens/>
        <w:ind w:left="0" w:firstLine="709"/>
        <w:contextualSpacing/>
        <w:rPr>
          <w:rFonts w:eastAsia="Calibri"/>
          <w:sz w:val="24"/>
          <w:szCs w:val="24"/>
          <w:lang w:eastAsia="ru-RU"/>
        </w:rPr>
      </w:pPr>
      <w:r w:rsidRPr="006F4B93">
        <w:rPr>
          <w:rFonts w:eastAsia="Calibri"/>
          <w:sz w:val="24"/>
          <w:szCs w:val="24"/>
          <w:lang w:eastAsia="ru-RU"/>
        </w:rPr>
        <w:t>несоответствие уникального номера реестровой записи услуги утвержденному в муниципальном задании;</w:t>
      </w:r>
    </w:p>
    <w:p w:rsidR="00872041" w:rsidRPr="006F4B93" w:rsidRDefault="00872041" w:rsidP="006F4B93">
      <w:pPr>
        <w:numPr>
          <w:ilvl w:val="6"/>
          <w:numId w:val="33"/>
        </w:numPr>
        <w:suppressAutoHyphens/>
        <w:ind w:left="0" w:firstLine="709"/>
        <w:contextualSpacing/>
        <w:rPr>
          <w:rFonts w:eastAsia="Calibri"/>
          <w:sz w:val="24"/>
          <w:szCs w:val="24"/>
          <w:lang w:eastAsia="ru-RU"/>
        </w:rPr>
      </w:pPr>
      <w:r w:rsidRPr="006F4B93">
        <w:rPr>
          <w:rFonts w:eastAsia="Calibri"/>
          <w:sz w:val="24"/>
          <w:szCs w:val="24"/>
          <w:lang w:eastAsia="ru-RU"/>
        </w:rPr>
        <w:lastRenderedPageBreak/>
        <w:t>в таблице 3.1. раздела 1 части 1 «Сведения о фактическом достижении показателей, характеризующих качество муниципальной услуги» не заполнены графы 6, 7, 8.</w:t>
      </w:r>
    </w:p>
    <w:p w:rsidR="00872041" w:rsidRPr="006F4B93" w:rsidRDefault="00872041" w:rsidP="006F4B93">
      <w:pPr>
        <w:contextualSpacing/>
        <w:rPr>
          <w:sz w:val="24"/>
          <w:szCs w:val="24"/>
          <w:lang w:eastAsia="ru-RU"/>
        </w:rPr>
      </w:pPr>
      <w:r w:rsidRPr="006F4B93">
        <w:rPr>
          <w:sz w:val="24"/>
          <w:szCs w:val="24"/>
          <w:lang w:eastAsia="ru-RU"/>
        </w:rPr>
        <w:t>В соответствии с пунктом 3 Порядка формирования муниципального задания максимально допустимое (возможное) отклонение от установленных показателей объема и (или) качества муниципальной услуги, в пределах которых муниципальное задание считается выполненным, не может превышать 5%. Показатели по муниципальной услуге «</w:t>
      </w:r>
      <w:r w:rsidRPr="006F4B93">
        <w:rPr>
          <w:b/>
          <w:sz w:val="24"/>
          <w:szCs w:val="24"/>
          <w:lang w:eastAsia="ru-RU"/>
        </w:rPr>
        <w:t>реализация дополнительных общеразвивающих программ»</w:t>
      </w:r>
      <w:r w:rsidRPr="006F4B93">
        <w:rPr>
          <w:sz w:val="24"/>
          <w:szCs w:val="24"/>
          <w:lang w:eastAsia="ru-RU"/>
        </w:rPr>
        <w:t xml:space="preserve"> на основании отчета об исполнении муниципального задания выполнены не в полном объеме.</w:t>
      </w:r>
    </w:p>
    <w:p w:rsidR="00872041" w:rsidRPr="006F4B93" w:rsidRDefault="00872041" w:rsidP="006F4B93">
      <w:pPr>
        <w:autoSpaceDE w:val="0"/>
        <w:autoSpaceDN w:val="0"/>
        <w:adjustRightInd w:val="0"/>
        <w:rPr>
          <w:rFonts w:eastAsia="Calibri"/>
          <w:sz w:val="24"/>
          <w:szCs w:val="24"/>
          <w:lang w:eastAsia="ru-RU"/>
        </w:rPr>
      </w:pPr>
      <w:r w:rsidRPr="006F4B93">
        <w:rPr>
          <w:rFonts w:eastAsia="Calibri"/>
          <w:sz w:val="24"/>
          <w:szCs w:val="24"/>
          <w:lang w:eastAsia="ru-RU"/>
        </w:rPr>
        <w:t>Данные факты свидетельствуют о неудовлетворительном качестве планирования муниципального задания, результатом которого является заниженный (завышенный) показатель по качеству выполненных муниципальных услуг, а также об отсутствии со стороны администрации контроля за достоверностью отчетности, представленной МКУ ДО СЮТ.</w:t>
      </w:r>
    </w:p>
    <w:p w:rsidR="00872041" w:rsidRPr="006F4B93" w:rsidRDefault="00872041" w:rsidP="006F4B93">
      <w:pPr>
        <w:autoSpaceDE w:val="0"/>
        <w:autoSpaceDN w:val="0"/>
        <w:adjustRightInd w:val="0"/>
        <w:rPr>
          <w:rFonts w:eastAsia="Calibri"/>
          <w:sz w:val="24"/>
          <w:szCs w:val="24"/>
          <w:lang w:eastAsia="ru-RU"/>
        </w:rPr>
      </w:pPr>
      <w:r w:rsidRPr="006F4B93">
        <w:rPr>
          <w:rFonts w:eastAsia="Calibri"/>
          <w:b/>
          <w:color w:val="000000"/>
          <w:sz w:val="24"/>
          <w:szCs w:val="24"/>
          <w:lang w:eastAsia="ru-RU"/>
        </w:rPr>
        <w:t>8.1</w:t>
      </w:r>
      <w:r w:rsidR="008C15E9" w:rsidRPr="006F4B93">
        <w:rPr>
          <w:rFonts w:eastAsia="Calibri"/>
          <w:b/>
          <w:color w:val="000000"/>
          <w:sz w:val="24"/>
          <w:szCs w:val="24"/>
          <w:lang w:eastAsia="ru-RU"/>
        </w:rPr>
        <w:t>2</w:t>
      </w:r>
      <w:r w:rsidRPr="006F4B93">
        <w:rPr>
          <w:rFonts w:eastAsia="Calibri"/>
          <w:b/>
          <w:color w:val="000000"/>
          <w:sz w:val="24"/>
          <w:szCs w:val="24"/>
          <w:lang w:eastAsia="ru-RU"/>
        </w:rPr>
        <w:t>.</w:t>
      </w:r>
      <w:r w:rsidRPr="006F4B93">
        <w:rPr>
          <w:sz w:val="24"/>
          <w:szCs w:val="24"/>
        </w:rPr>
        <w:t xml:space="preserve"> В нарушение </w:t>
      </w:r>
      <w:hyperlink r:id="rId10" w:history="1">
        <w:r w:rsidRPr="006F4B93">
          <w:rPr>
            <w:rStyle w:val="a8"/>
            <w:sz w:val="24"/>
            <w:szCs w:val="24"/>
          </w:rPr>
          <w:t>пункта 7</w:t>
        </w:r>
      </w:hyperlink>
      <w:r w:rsidRPr="006F4B93">
        <w:rPr>
          <w:sz w:val="24"/>
          <w:szCs w:val="24"/>
        </w:rPr>
        <w:t xml:space="preserve">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 июля 2011 г. N 86н, согласно которому учреждение формирует и предоставляет через официальный сайт информацию в электронном структурированном виде (www.bus.gov.ru), в которую включаются показатели согласно приложения, а именно пункты 28.8, 28.9, 29.8, 29.9, </w:t>
      </w:r>
      <w:r w:rsidRPr="006F4B93">
        <w:rPr>
          <w:spacing w:val="-1"/>
          <w:sz w:val="24"/>
          <w:szCs w:val="24"/>
        </w:rPr>
        <w:t>МКУ ДО СЮТ</w:t>
      </w:r>
      <w:r w:rsidRPr="006F4B93">
        <w:rPr>
          <w:sz w:val="24"/>
          <w:szCs w:val="24"/>
        </w:rPr>
        <w:t xml:space="preserve"> не разместило отчет о выполнении муниципального задания за 2020 год в соответствии с пунктом 10 и приложением №2 Порядка формирования муниципального задания.</w:t>
      </w:r>
    </w:p>
    <w:p w:rsidR="005A2DC1" w:rsidRPr="006F4B93" w:rsidRDefault="0094282F" w:rsidP="006F4B93">
      <w:pPr>
        <w:jc w:val="center"/>
        <w:rPr>
          <w:sz w:val="20"/>
          <w:szCs w:val="20"/>
        </w:rPr>
      </w:pPr>
      <w:r w:rsidRPr="006F4B93">
        <w:rPr>
          <w:sz w:val="20"/>
          <w:szCs w:val="20"/>
        </w:rPr>
        <w:t>(</w:t>
      </w:r>
      <w:r w:rsidR="005A2DC1" w:rsidRPr="006F4B93">
        <w:rPr>
          <w:sz w:val="20"/>
          <w:szCs w:val="20"/>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
    <w:p w:rsidR="001840BD" w:rsidRPr="006F4B93" w:rsidRDefault="00012FCC" w:rsidP="006F4B93">
      <w:pPr>
        <w:autoSpaceDE w:val="0"/>
        <w:autoSpaceDN w:val="0"/>
        <w:adjustRightInd w:val="0"/>
        <w:rPr>
          <w:sz w:val="24"/>
          <w:szCs w:val="24"/>
        </w:rPr>
      </w:pPr>
      <w:r w:rsidRPr="006F4B93">
        <w:rPr>
          <w:sz w:val="24"/>
          <w:szCs w:val="24"/>
        </w:rPr>
        <w:t>9</w:t>
      </w:r>
      <w:r w:rsidR="0072199D" w:rsidRPr="006F4B93">
        <w:rPr>
          <w:sz w:val="24"/>
          <w:szCs w:val="24"/>
        </w:rPr>
        <w:t xml:space="preserve">. </w:t>
      </w:r>
      <w:r w:rsidR="005A2DC1" w:rsidRPr="006F4B93">
        <w:rPr>
          <w:sz w:val="24"/>
          <w:szCs w:val="24"/>
        </w:rPr>
        <w:t xml:space="preserve">Возражения или замечания </w:t>
      </w:r>
      <w:r w:rsidR="00B3456C" w:rsidRPr="006F4B93">
        <w:rPr>
          <w:sz w:val="24"/>
          <w:szCs w:val="24"/>
        </w:rPr>
        <w:t>руководителей,</w:t>
      </w:r>
      <w:r w:rsidR="005A2DC1" w:rsidRPr="006F4B93">
        <w:rPr>
          <w:sz w:val="24"/>
          <w:szCs w:val="24"/>
        </w:rPr>
        <w:t xml:space="preserve"> или иных уполномоченных должностных лиц объектов контрольного мероприятия на резул</w:t>
      </w:r>
      <w:r w:rsidR="008833F9" w:rsidRPr="006F4B93">
        <w:rPr>
          <w:sz w:val="24"/>
          <w:szCs w:val="24"/>
        </w:rPr>
        <w:t>ьтаты контрольного мероприятия:</w:t>
      </w:r>
    </w:p>
    <w:p w:rsidR="008833F9" w:rsidRPr="006F4B93" w:rsidRDefault="0076768E" w:rsidP="006F4B93">
      <w:pPr>
        <w:rPr>
          <w:sz w:val="24"/>
          <w:szCs w:val="24"/>
          <w:u w:val="single"/>
        </w:rPr>
      </w:pPr>
      <w:r w:rsidRPr="006F4B93">
        <w:rPr>
          <w:sz w:val="24"/>
          <w:szCs w:val="24"/>
          <w:u w:val="single"/>
        </w:rPr>
        <w:t>Возражени</w:t>
      </w:r>
      <w:r w:rsidR="00B6485A" w:rsidRPr="006F4B93">
        <w:rPr>
          <w:sz w:val="24"/>
          <w:szCs w:val="24"/>
          <w:u w:val="single"/>
        </w:rPr>
        <w:t>й</w:t>
      </w:r>
      <w:r w:rsidR="00892263" w:rsidRPr="006F4B93">
        <w:rPr>
          <w:sz w:val="24"/>
          <w:szCs w:val="24"/>
          <w:u w:val="single"/>
        </w:rPr>
        <w:t xml:space="preserve"> </w:t>
      </w:r>
      <w:r w:rsidR="00B6485A" w:rsidRPr="006F4B93">
        <w:rPr>
          <w:sz w:val="24"/>
          <w:szCs w:val="24"/>
          <w:u w:val="single"/>
        </w:rPr>
        <w:t>нет</w:t>
      </w:r>
      <w:r w:rsidR="00F07D8C" w:rsidRPr="006F4B93">
        <w:rPr>
          <w:sz w:val="24"/>
          <w:szCs w:val="24"/>
          <w:u w:val="single"/>
        </w:rPr>
        <w:t>.</w:t>
      </w:r>
    </w:p>
    <w:p w:rsidR="005A2DC1" w:rsidRPr="006F4B93" w:rsidRDefault="005A2DC1" w:rsidP="006F4B93">
      <w:pPr>
        <w:jc w:val="center"/>
        <w:rPr>
          <w:sz w:val="20"/>
          <w:szCs w:val="20"/>
        </w:rPr>
      </w:pPr>
      <w:r w:rsidRPr="006F4B93">
        <w:rPr>
          <w:sz w:val="20"/>
          <w:szCs w:val="20"/>
        </w:rPr>
        <w:t xml:space="preserve">(указываются наличие или отсутствие </w:t>
      </w:r>
      <w:r w:rsidR="00B3456C" w:rsidRPr="006F4B93">
        <w:rPr>
          <w:sz w:val="20"/>
          <w:szCs w:val="20"/>
        </w:rPr>
        <w:t>возражений,</w:t>
      </w:r>
      <w:r w:rsidRPr="006F4B93">
        <w:rPr>
          <w:sz w:val="20"/>
          <w:szCs w:val="20"/>
        </w:rPr>
        <w:t xml:space="preserve">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5A2DC1" w:rsidRPr="006F4B93" w:rsidRDefault="005A2DC1" w:rsidP="006F4B93">
      <w:pPr>
        <w:rPr>
          <w:sz w:val="24"/>
          <w:szCs w:val="24"/>
        </w:rPr>
      </w:pPr>
      <w:r w:rsidRPr="006F4B93">
        <w:rPr>
          <w:sz w:val="24"/>
          <w:szCs w:val="24"/>
        </w:rPr>
        <w:t>1</w:t>
      </w:r>
      <w:r w:rsidR="00DD6BAA" w:rsidRPr="006F4B93">
        <w:rPr>
          <w:sz w:val="24"/>
          <w:szCs w:val="24"/>
        </w:rPr>
        <w:t>0</w:t>
      </w:r>
      <w:r w:rsidRPr="006F4B93">
        <w:rPr>
          <w:sz w:val="24"/>
          <w:szCs w:val="24"/>
        </w:rPr>
        <w:t xml:space="preserve">. Предложения (рекомендации) (формулируются или по </w:t>
      </w:r>
      <w:r w:rsidR="00B3456C" w:rsidRPr="006F4B93">
        <w:rPr>
          <w:sz w:val="24"/>
          <w:szCs w:val="24"/>
        </w:rPr>
        <w:t>каждой цели,</w:t>
      </w:r>
      <w:r w:rsidRPr="006F4B93">
        <w:rPr>
          <w:sz w:val="24"/>
          <w:szCs w:val="24"/>
        </w:rPr>
        <w:t xml:space="preserve"> или после изложения результатов по всем целям):</w:t>
      </w:r>
    </w:p>
    <w:p w:rsidR="00B3456C" w:rsidRPr="006F4B93" w:rsidRDefault="00B3456C" w:rsidP="006F4B93">
      <w:pPr>
        <w:numPr>
          <w:ilvl w:val="0"/>
          <w:numId w:val="32"/>
        </w:numPr>
        <w:autoSpaceDE w:val="0"/>
        <w:autoSpaceDN w:val="0"/>
        <w:adjustRightInd w:val="0"/>
        <w:ind w:left="0" w:firstLine="709"/>
        <w:rPr>
          <w:sz w:val="24"/>
          <w:szCs w:val="24"/>
        </w:rPr>
      </w:pPr>
      <w:r w:rsidRPr="006F4B93">
        <w:rPr>
          <w:sz w:val="24"/>
          <w:szCs w:val="24"/>
        </w:rPr>
        <w:t>Предельную долю расходов на оплату административно-управленческого и вспомогательного персоналов в фонде оплаты труда Учреждения определять в объеме не более 40 процентов согласно Единым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2021 2022 годы.</w:t>
      </w:r>
    </w:p>
    <w:p w:rsidR="00B3456C" w:rsidRPr="006F4B93" w:rsidRDefault="00B3456C" w:rsidP="006F4B93">
      <w:pPr>
        <w:numPr>
          <w:ilvl w:val="0"/>
          <w:numId w:val="32"/>
        </w:numPr>
        <w:autoSpaceDE w:val="0"/>
        <w:autoSpaceDN w:val="0"/>
        <w:adjustRightInd w:val="0"/>
        <w:ind w:left="0" w:firstLine="709"/>
        <w:rPr>
          <w:b/>
          <w:sz w:val="24"/>
          <w:szCs w:val="24"/>
        </w:rPr>
      </w:pPr>
      <w:r w:rsidRPr="006F4B93">
        <w:rPr>
          <w:sz w:val="24"/>
          <w:szCs w:val="24"/>
        </w:rPr>
        <w:t>В соответствии со статьями 7 и 27 Конституции РФ, статьями 133 и 133.1 Трудового кодекса, Федерального закона от 19.06.2000 № 82-ФЗ (ред. от 29.12.2020) "О минимальном размере оплаты труда" выплачивать сотрудникам заработную плату не ниже минимального размера оплаты труда.</w:t>
      </w:r>
    </w:p>
    <w:p w:rsidR="00B3456C" w:rsidRPr="006F4B93" w:rsidRDefault="00B3456C" w:rsidP="006F4B93">
      <w:pPr>
        <w:autoSpaceDE w:val="0"/>
        <w:autoSpaceDN w:val="0"/>
        <w:adjustRightInd w:val="0"/>
        <w:rPr>
          <w:sz w:val="24"/>
          <w:szCs w:val="24"/>
        </w:rPr>
      </w:pPr>
      <w:r w:rsidRPr="006F4B93">
        <w:rPr>
          <w:sz w:val="24"/>
          <w:szCs w:val="24"/>
        </w:rPr>
        <w:t xml:space="preserve">Сумму недоплаты до МРОТ </w:t>
      </w:r>
      <w:r w:rsidR="003658CE" w:rsidRPr="006F4B93">
        <w:rPr>
          <w:sz w:val="24"/>
          <w:szCs w:val="24"/>
        </w:rPr>
        <w:t xml:space="preserve">в размере </w:t>
      </w:r>
      <w:r w:rsidRPr="006F4B93">
        <w:rPr>
          <w:sz w:val="24"/>
          <w:szCs w:val="24"/>
        </w:rPr>
        <w:t>6</w:t>
      </w:r>
      <w:r w:rsidR="003658CE" w:rsidRPr="006F4B93">
        <w:rPr>
          <w:sz w:val="24"/>
          <w:szCs w:val="24"/>
        </w:rPr>
        <w:t xml:space="preserve"> </w:t>
      </w:r>
      <w:r w:rsidRPr="006F4B93">
        <w:rPr>
          <w:sz w:val="24"/>
          <w:szCs w:val="24"/>
        </w:rPr>
        <w:t>900,66 руб. выплатить внутреннему совместителю - подсобному рабочему.</w:t>
      </w:r>
    </w:p>
    <w:p w:rsidR="00B3456C" w:rsidRPr="006F4B93" w:rsidRDefault="00B3456C" w:rsidP="006F4B93">
      <w:pPr>
        <w:numPr>
          <w:ilvl w:val="0"/>
          <w:numId w:val="32"/>
        </w:numPr>
        <w:autoSpaceDE w:val="0"/>
        <w:autoSpaceDN w:val="0"/>
        <w:adjustRightInd w:val="0"/>
        <w:ind w:left="0" w:firstLine="709"/>
        <w:rPr>
          <w:sz w:val="24"/>
          <w:szCs w:val="24"/>
        </w:rPr>
      </w:pPr>
      <w:r w:rsidRPr="006F4B93">
        <w:rPr>
          <w:bCs/>
          <w:sz w:val="24"/>
          <w:szCs w:val="24"/>
        </w:rPr>
        <w:t xml:space="preserve">Соблюдать Порядок формирования муниципального задания, утвержденный </w:t>
      </w:r>
      <w:r w:rsidRPr="006F4B93">
        <w:rPr>
          <w:sz w:val="24"/>
          <w:szCs w:val="24"/>
        </w:rPr>
        <w:t>Постановлением администрации городского округа ЗАТО Свободный от 17.01.2018 № 18 с изменениями – далее Порядок формирования муниципального задания</w:t>
      </w:r>
      <w:r w:rsidRPr="006F4B93">
        <w:rPr>
          <w:bCs/>
          <w:sz w:val="24"/>
          <w:szCs w:val="24"/>
        </w:rPr>
        <w:t>.</w:t>
      </w:r>
    </w:p>
    <w:p w:rsidR="00B3456C" w:rsidRPr="006F4B93" w:rsidRDefault="00B3456C" w:rsidP="006F4B93">
      <w:pPr>
        <w:numPr>
          <w:ilvl w:val="0"/>
          <w:numId w:val="32"/>
        </w:numPr>
        <w:autoSpaceDE w:val="0"/>
        <w:autoSpaceDN w:val="0"/>
        <w:adjustRightInd w:val="0"/>
        <w:ind w:left="0" w:firstLine="709"/>
        <w:rPr>
          <w:sz w:val="24"/>
          <w:szCs w:val="24"/>
        </w:rPr>
      </w:pPr>
      <w:r w:rsidRPr="006F4B93">
        <w:rPr>
          <w:sz w:val="24"/>
          <w:szCs w:val="24"/>
        </w:rPr>
        <w:t xml:space="preserve">В соответствии с </w:t>
      </w:r>
      <w:hyperlink r:id="rId11" w:history="1">
        <w:r w:rsidRPr="006F4B93">
          <w:rPr>
            <w:sz w:val="24"/>
            <w:szCs w:val="24"/>
          </w:rPr>
          <w:t>пунктом 7</w:t>
        </w:r>
      </w:hyperlink>
      <w:r w:rsidRPr="006F4B93">
        <w:rPr>
          <w:sz w:val="24"/>
          <w:szCs w:val="24"/>
        </w:rPr>
        <w:t xml:space="preserve"> Порядка формирования муниципального задания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 июля 2011 г. N 86н, пунктом 10 Порядка формирования муниципального задания разместить отчет о выполнении муниципального задания на официальном сайте в сети Интернет </w:t>
      </w:r>
      <w:hyperlink r:id="rId12" w:history="1">
        <w:r w:rsidRPr="006F4B93">
          <w:rPr>
            <w:rStyle w:val="a8"/>
            <w:rFonts w:eastAsia="Calibri"/>
            <w:sz w:val="24"/>
            <w:szCs w:val="24"/>
          </w:rPr>
          <w:t>www.bus.gov.ru</w:t>
        </w:r>
      </w:hyperlink>
      <w:r w:rsidRPr="006F4B93">
        <w:rPr>
          <w:sz w:val="24"/>
          <w:szCs w:val="24"/>
        </w:rPr>
        <w:t>.</w:t>
      </w:r>
    </w:p>
    <w:p w:rsidR="00B3456C" w:rsidRPr="006F4B93" w:rsidRDefault="00B3456C" w:rsidP="006F4B93">
      <w:pPr>
        <w:numPr>
          <w:ilvl w:val="0"/>
          <w:numId w:val="32"/>
        </w:numPr>
        <w:ind w:left="0" w:firstLine="709"/>
        <w:rPr>
          <w:bCs/>
          <w:sz w:val="24"/>
          <w:szCs w:val="24"/>
        </w:rPr>
      </w:pPr>
      <w:r w:rsidRPr="006F4B93">
        <w:rPr>
          <w:bCs/>
          <w:sz w:val="24"/>
          <w:szCs w:val="24"/>
        </w:rPr>
        <w:lastRenderedPageBreak/>
        <w:t>Достигать</w:t>
      </w:r>
      <w:r w:rsidRPr="006F4B93">
        <w:rPr>
          <w:sz w:val="24"/>
          <w:szCs w:val="24"/>
        </w:rPr>
        <w:t xml:space="preserve"> показателей муниципального задания, характеризующих </w:t>
      </w:r>
      <w:r w:rsidRPr="006F4B93">
        <w:rPr>
          <w:b/>
          <w:sz w:val="24"/>
          <w:szCs w:val="24"/>
        </w:rPr>
        <w:t>объем</w:t>
      </w:r>
      <w:r w:rsidRPr="006F4B93">
        <w:rPr>
          <w:sz w:val="24"/>
          <w:szCs w:val="24"/>
        </w:rPr>
        <w:t xml:space="preserve"> оказываемых муниципальных услуг (выполняемых работ), а также показателей муниципального задания, характеризующих </w:t>
      </w:r>
      <w:r w:rsidRPr="006F4B93">
        <w:rPr>
          <w:b/>
          <w:sz w:val="24"/>
          <w:szCs w:val="24"/>
        </w:rPr>
        <w:t>качество</w:t>
      </w:r>
      <w:r w:rsidRPr="006F4B93">
        <w:rPr>
          <w:sz w:val="24"/>
          <w:szCs w:val="24"/>
        </w:rPr>
        <w:t xml:space="preserve"> оказываемых муниципальных услуг (выполняемых работ).</w:t>
      </w:r>
    </w:p>
    <w:p w:rsidR="00B3456C" w:rsidRPr="006F4B93" w:rsidRDefault="00B3456C" w:rsidP="006F4B93">
      <w:pPr>
        <w:numPr>
          <w:ilvl w:val="0"/>
          <w:numId w:val="32"/>
        </w:numPr>
        <w:autoSpaceDE w:val="0"/>
        <w:autoSpaceDN w:val="0"/>
        <w:adjustRightInd w:val="0"/>
        <w:ind w:left="0" w:firstLine="709"/>
        <w:rPr>
          <w:spacing w:val="-3"/>
          <w:sz w:val="24"/>
          <w:szCs w:val="24"/>
        </w:rPr>
      </w:pPr>
      <w:r w:rsidRPr="006F4B93">
        <w:rPr>
          <w:sz w:val="24"/>
          <w:szCs w:val="24"/>
        </w:rPr>
        <w:t>В</w:t>
      </w:r>
      <w:r w:rsidRPr="006F4B93">
        <w:rPr>
          <w:bCs/>
          <w:sz w:val="24"/>
          <w:szCs w:val="24"/>
        </w:rPr>
        <w:t xml:space="preserve"> соответствии со статьей 131 Гражданского кодекса Российской Федерации, </w:t>
      </w:r>
      <w:r w:rsidRPr="006F4B93">
        <w:rPr>
          <w:sz w:val="24"/>
          <w:szCs w:val="24"/>
        </w:rPr>
        <w:t>Федерального закона от 13.07.2015 № 218-ФЗ «О государственной регистрации недвижимости</w:t>
      </w:r>
      <w:r w:rsidRPr="006F4B93">
        <w:rPr>
          <w:bCs/>
          <w:sz w:val="24"/>
          <w:szCs w:val="24"/>
        </w:rPr>
        <w:t xml:space="preserve"> на основании Реестра муниципального имущества и данных Россрестра </w:t>
      </w:r>
      <w:r w:rsidRPr="006F4B93">
        <w:rPr>
          <w:sz w:val="24"/>
          <w:szCs w:val="24"/>
        </w:rPr>
        <w:t>на 2 объекта недвижимого имущества – здание гаража, 50,7 кв.м; здание нежилое (подсобное здание хлебопекарни), 105,5 кв.м.; общей площадью 156,2 кв.м. - балансовой стоимостью 1 150,66 тыс. рублей – произвести государственную регистрацию права оперативного управления.</w:t>
      </w:r>
    </w:p>
    <w:p w:rsidR="00B3456C" w:rsidRPr="006F4B93" w:rsidRDefault="00B3456C" w:rsidP="006F4B93">
      <w:pPr>
        <w:numPr>
          <w:ilvl w:val="0"/>
          <w:numId w:val="32"/>
        </w:numPr>
        <w:ind w:left="0" w:firstLine="709"/>
        <w:rPr>
          <w:bCs/>
          <w:sz w:val="24"/>
          <w:szCs w:val="24"/>
        </w:rPr>
      </w:pPr>
      <w:r w:rsidRPr="006F4B93">
        <w:rPr>
          <w:bCs/>
          <w:sz w:val="24"/>
          <w:szCs w:val="24"/>
        </w:rPr>
        <w:t>Провести сверку недвижимого имущества, закрепленного за учреждением с Реестром муниципального имущества, устранить расхождения, указанные в акте Контрольного органа.</w:t>
      </w:r>
    </w:p>
    <w:p w:rsidR="00B3456C" w:rsidRPr="006F4B93" w:rsidRDefault="00B3456C" w:rsidP="006F4B93">
      <w:pPr>
        <w:numPr>
          <w:ilvl w:val="0"/>
          <w:numId w:val="32"/>
        </w:numPr>
        <w:ind w:left="0" w:firstLine="709"/>
        <w:rPr>
          <w:sz w:val="24"/>
          <w:szCs w:val="24"/>
        </w:rPr>
      </w:pPr>
      <w:r w:rsidRPr="006F4B93">
        <w:rPr>
          <w:sz w:val="24"/>
          <w:szCs w:val="24"/>
        </w:rPr>
        <w:t>Списать на забалансовый счет 21 объекты движимого имущества, введенные в эксплуатацию, являющиеся основными средствами стоимостью до 10000,0 рублей включительно.</w:t>
      </w:r>
    </w:p>
    <w:p w:rsidR="00B3456C" w:rsidRPr="006F4B93" w:rsidRDefault="00B3456C" w:rsidP="006F4B93">
      <w:pPr>
        <w:numPr>
          <w:ilvl w:val="0"/>
          <w:numId w:val="32"/>
        </w:numPr>
        <w:ind w:left="0" w:firstLine="709"/>
        <w:rPr>
          <w:bCs/>
          <w:sz w:val="24"/>
          <w:szCs w:val="24"/>
        </w:rPr>
      </w:pPr>
      <w:r w:rsidRPr="006F4B93">
        <w:rPr>
          <w:sz w:val="24"/>
          <w:szCs w:val="24"/>
        </w:rPr>
        <w:t xml:space="preserve">Соблюдать нормативные затраты на обеспечение деятельности казенного учреждения на основании Постановления администрации от 27.12.2019 № 731 (в ред. от 05.02.20 № 54) «Об утверждении </w:t>
      </w:r>
      <w:hyperlink w:anchor="P31" w:history="1">
        <w:r w:rsidRPr="006F4B93">
          <w:rPr>
            <w:sz w:val="24"/>
            <w:szCs w:val="24"/>
          </w:rPr>
          <w:t>Правил</w:t>
        </w:r>
      </w:hyperlink>
      <w:r w:rsidRPr="006F4B93">
        <w:rPr>
          <w:sz w:val="24"/>
          <w:szCs w:val="24"/>
        </w:rPr>
        <w:t xml:space="preserve"> определения нормативных затрат на обеспечение деятельности органов местного самоуправления и казенных учреждений городского округа ЗАТО Свободный».</w:t>
      </w:r>
    </w:p>
    <w:p w:rsidR="005A2DC1" w:rsidRPr="006F4B93" w:rsidRDefault="005A2DC1" w:rsidP="006F4B93">
      <w:pPr>
        <w:ind w:firstLine="0"/>
        <w:jc w:val="center"/>
        <w:rPr>
          <w:bCs/>
          <w:sz w:val="24"/>
          <w:szCs w:val="24"/>
        </w:rPr>
      </w:pPr>
      <w:r w:rsidRPr="006F4B93">
        <w:rPr>
          <w:sz w:val="20"/>
          <w:szCs w:val="20"/>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w:t>
      </w:r>
      <w:r w:rsidRPr="006F4B93">
        <w:rPr>
          <w:bCs/>
          <w:sz w:val="20"/>
          <w:szCs w:val="20"/>
        </w:rPr>
        <w:t>представлений, предписаний, информационных писем</w:t>
      </w:r>
      <w:r w:rsidRPr="006F4B93">
        <w:rPr>
          <w:bCs/>
          <w:sz w:val="24"/>
          <w:szCs w:val="24"/>
        </w:rPr>
        <w:t>, обращений в правоохранительные органы)</w:t>
      </w:r>
    </w:p>
    <w:p w:rsidR="005A2DC1" w:rsidRPr="006F4B93" w:rsidRDefault="007A12EF" w:rsidP="006F4B93">
      <w:pPr>
        <w:rPr>
          <w:sz w:val="24"/>
          <w:szCs w:val="24"/>
        </w:rPr>
      </w:pPr>
      <w:r w:rsidRPr="006F4B93">
        <w:rPr>
          <w:sz w:val="24"/>
          <w:szCs w:val="24"/>
        </w:rPr>
        <w:t xml:space="preserve">По результатам контрольного мероприятия </w:t>
      </w:r>
      <w:r w:rsidR="009105D0" w:rsidRPr="006F4B93">
        <w:rPr>
          <w:sz w:val="24"/>
          <w:szCs w:val="24"/>
        </w:rPr>
        <w:t xml:space="preserve">было составлено </w:t>
      </w:r>
      <w:r w:rsidR="009F4118" w:rsidRPr="006F4B93">
        <w:rPr>
          <w:sz w:val="24"/>
          <w:szCs w:val="24"/>
        </w:rPr>
        <w:t>пред</w:t>
      </w:r>
      <w:r w:rsidR="00FD031B" w:rsidRPr="006F4B93">
        <w:rPr>
          <w:sz w:val="24"/>
          <w:szCs w:val="24"/>
        </w:rPr>
        <w:t>писание</w:t>
      </w:r>
      <w:r w:rsidR="009105D0" w:rsidRPr="006F4B93">
        <w:rPr>
          <w:sz w:val="24"/>
          <w:szCs w:val="24"/>
        </w:rPr>
        <w:t xml:space="preserve"> от </w:t>
      </w:r>
      <w:r w:rsidR="0052620C" w:rsidRPr="006F4B93">
        <w:rPr>
          <w:sz w:val="24"/>
          <w:szCs w:val="24"/>
        </w:rPr>
        <w:t>10</w:t>
      </w:r>
      <w:r w:rsidR="005B0CE1" w:rsidRPr="006F4B93">
        <w:rPr>
          <w:sz w:val="24"/>
          <w:szCs w:val="24"/>
        </w:rPr>
        <w:t>.</w:t>
      </w:r>
      <w:r w:rsidR="00693D13" w:rsidRPr="006F4B93">
        <w:rPr>
          <w:sz w:val="24"/>
          <w:szCs w:val="24"/>
        </w:rPr>
        <w:t>12</w:t>
      </w:r>
      <w:r w:rsidR="009105D0" w:rsidRPr="006F4B93">
        <w:rPr>
          <w:sz w:val="24"/>
          <w:szCs w:val="24"/>
        </w:rPr>
        <w:t>.20</w:t>
      </w:r>
      <w:r w:rsidR="003E2CC2" w:rsidRPr="006F4B93">
        <w:rPr>
          <w:sz w:val="24"/>
          <w:szCs w:val="24"/>
        </w:rPr>
        <w:t>2</w:t>
      </w:r>
      <w:r w:rsidR="005838B5" w:rsidRPr="006F4B93">
        <w:rPr>
          <w:sz w:val="24"/>
          <w:szCs w:val="24"/>
        </w:rPr>
        <w:t>1</w:t>
      </w:r>
      <w:r w:rsidR="009105D0" w:rsidRPr="006F4B93">
        <w:rPr>
          <w:sz w:val="24"/>
          <w:szCs w:val="24"/>
        </w:rPr>
        <w:t>г.</w:t>
      </w:r>
      <w:r w:rsidR="009C284B" w:rsidRPr="006F4B93">
        <w:rPr>
          <w:sz w:val="24"/>
          <w:szCs w:val="24"/>
        </w:rPr>
        <w:t xml:space="preserve"> № </w:t>
      </w:r>
      <w:r w:rsidR="0052620C" w:rsidRPr="006F4B93">
        <w:rPr>
          <w:sz w:val="24"/>
          <w:szCs w:val="24"/>
        </w:rPr>
        <w:t>109</w:t>
      </w:r>
      <w:r w:rsidR="008C15E9" w:rsidRPr="006F4B93">
        <w:rPr>
          <w:sz w:val="24"/>
          <w:szCs w:val="24"/>
        </w:rPr>
        <w:t xml:space="preserve"> </w:t>
      </w:r>
      <w:r w:rsidR="009105D0" w:rsidRPr="006F4B93">
        <w:rPr>
          <w:sz w:val="24"/>
          <w:szCs w:val="24"/>
        </w:rPr>
        <w:t xml:space="preserve">в </w:t>
      </w:r>
      <w:r w:rsidR="00693D13" w:rsidRPr="006F4B93">
        <w:rPr>
          <w:sz w:val="24"/>
          <w:szCs w:val="24"/>
          <w:lang w:eastAsia="ru-RU"/>
        </w:rPr>
        <w:t>МКУ ДО СЮТ</w:t>
      </w:r>
      <w:r w:rsidR="00E2682E" w:rsidRPr="006F4B93">
        <w:rPr>
          <w:sz w:val="24"/>
          <w:szCs w:val="24"/>
        </w:rPr>
        <w:t>.</w:t>
      </w:r>
    </w:p>
    <w:p w:rsidR="00DC2378" w:rsidRPr="006F4B93" w:rsidRDefault="00DC2378" w:rsidP="006F4B93">
      <w:pPr>
        <w:rPr>
          <w:sz w:val="24"/>
          <w:szCs w:val="24"/>
        </w:rPr>
      </w:pPr>
    </w:p>
    <w:tbl>
      <w:tblPr>
        <w:tblW w:w="8788" w:type="dxa"/>
        <w:tblInd w:w="284" w:type="dxa"/>
        <w:tblLayout w:type="fixed"/>
        <w:tblCellMar>
          <w:left w:w="0" w:type="dxa"/>
          <w:right w:w="0" w:type="dxa"/>
        </w:tblCellMar>
        <w:tblLook w:val="0000" w:firstRow="0" w:lastRow="0" w:firstColumn="0" w:lastColumn="0" w:noHBand="0" w:noVBand="0"/>
      </w:tblPr>
      <w:tblGrid>
        <w:gridCol w:w="3118"/>
        <w:gridCol w:w="5670"/>
      </w:tblGrid>
      <w:tr w:rsidR="005A2DC1" w:rsidRPr="006F4B93" w:rsidTr="00F95F60">
        <w:trPr>
          <w:cantSplit/>
          <w:trHeight w:val="331"/>
        </w:trPr>
        <w:tc>
          <w:tcPr>
            <w:tcW w:w="3118" w:type="dxa"/>
          </w:tcPr>
          <w:p w:rsidR="005A2DC1" w:rsidRPr="006F4B93" w:rsidRDefault="00693D13" w:rsidP="006F4B93">
            <w:pPr>
              <w:ind w:firstLine="0"/>
              <w:jc w:val="left"/>
              <w:rPr>
                <w:b/>
                <w:sz w:val="24"/>
                <w:szCs w:val="24"/>
                <w:u w:val="single"/>
              </w:rPr>
            </w:pPr>
            <w:r w:rsidRPr="006F4B93">
              <w:rPr>
                <w:sz w:val="24"/>
                <w:szCs w:val="24"/>
              </w:rPr>
              <w:t>П</w:t>
            </w:r>
            <w:r w:rsidR="005A2DC1" w:rsidRPr="006F4B93">
              <w:rPr>
                <w:sz w:val="24"/>
                <w:szCs w:val="24"/>
              </w:rPr>
              <w:t>редседател</w:t>
            </w:r>
            <w:r w:rsidRPr="006F4B93">
              <w:rPr>
                <w:sz w:val="24"/>
                <w:szCs w:val="24"/>
              </w:rPr>
              <w:t>ь</w:t>
            </w:r>
            <w:r w:rsidR="005A2DC1" w:rsidRPr="006F4B93">
              <w:rPr>
                <w:sz w:val="24"/>
                <w:szCs w:val="24"/>
              </w:rPr>
              <w:t xml:space="preserve"> К</w:t>
            </w:r>
            <w:r w:rsidR="00C24184" w:rsidRPr="006F4B93">
              <w:rPr>
                <w:sz w:val="24"/>
                <w:szCs w:val="24"/>
              </w:rPr>
              <w:t>онтрольного органа</w:t>
            </w:r>
            <w:r w:rsidR="006F4B93">
              <w:rPr>
                <w:sz w:val="24"/>
                <w:szCs w:val="24"/>
              </w:rPr>
              <w:t xml:space="preserve"> </w:t>
            </w:r>
            <w:r w:rsidR="00C24184" w:rsidRPr="006F4B93">
              <w:rPr>
                <w:sz w:val="24"/>
                <w:szCs w:val="24"/>
              </w:rPr>
              <w:t>ГО ЗАТО Свободный</w:t>
            </w:r>
          </w:p>
        </w:tc>
        <w:tc>
          <w:tcPr>
            <w:tcW w:w="5670" w:type="dxa"/>
            <w:tcMar>
              <w:left w:w="85" w:type="dxa"/>
            </w:tcMar>
          </w:tcPr>
          <w:p w:rsidR="00D2647D" w:rsidRPr="006F4B93" w:rsidRDefault="00D2647D" w:rsidP="006F4B93">
            <w:pPr>
              <w:ind w:firstLine="936"/>
              <w:jc w:val="right"/>
              <w:rPr>
                <w:sz w:val="24"/>
                <w:szCs w:val="24"/>
              </w:rPr>
            </w:pPr>
          </w:p>
          <w:p w:rsidR="005A2DC1" w:rsidRPr="006F4B93" w:rsidRDefault="006F4B93" w:rsidP="006F4B93">
            <w:pPr>
              <w:ind w:firstLine="0"/>
              <w:rPr>
                <w:sz w:val="24"/>
                <w:szCs w:val="24"/>
              </w:rPr>
            </w:pPr>
            <w:r>
              <w:rPr>
                <w:sz w:val="24"/>
                <w:szCs w:val="24"/>
              </w:rPr>
              <w:t xml:space="preserve">                                                                      </w:t>
            </w:r>
            <w:r w:rsidR="00693D13" w:rsidRPr="006F4B93">
              <w:rPr>
                <w:sz w:val="24"/>
                <w:szCs w:val="24"/>
              </w:rPr>
              <w:t>Т.М.</w:t>
            </w:r>
            <w:r>
              <w:rPr>
                <w:sz w:val="24"/>
                <w:szCs w:val="24"/>
              </w:rPr>
              <w:t xml:space="preserve"> </w:t>
            </w:r>
            <w:r w:rsidR="00693D13" w:rsidRPr="006F4B93">
              <w:rPr>
                <w:sz w:val="24"/>
                <w:szCs w:val="24"/>
              </w:rPr>
              <w:t>Газиева</w:t>
            </w:r>
            <w:r w:rsidR="00C24184" w:rsidRPr="006F4B93">
              <w:rPr>
                <w:sz w:val="24"/>
                <w:szCs w:val="24"/>
              </w:rPr>
              <w:t xml:space="preserve"> </w:t>
            </w:r>
            <w:r w:rsidR="005A2DC1" w:rsidRPr="006F4B93">
              <w:rPr>
                <w:sz w:val="24"/>
                <w:szCs w:val="24"/>
              </w:rPr>
              <w:t xml:space="preserve">             </w:t>
            </w:r>
          </w:p>
        </w:tc>
      </w:tr>
    </w:tbl>
    <w:p w:rsidR="005A2DC1" w:rsidRPr="006F4B93" w:rsidRDefault="005A2DC1" w:rsidP="006F4B93">
      <w:pPr>
        <w:ind w:firstLine="0"/>
        <w:rPr>
          <w:sz w:val="24"/>
          <w:szCs w:val="24"/>
        </w:rPr>
      </w:pPr>
    </w:p>
    <w:sectPr w:rsidR="005A2DC1" w:rsidRPr="006F4B93" w:rsidSect="006F4B93">
      <w:footerReference w:type="even" r:id="rId13"/>
      <w:footerReference w:type="default" r:id="rId14"/>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6C" w:rsidRDefault="0041536C">
      <w:r>
        <w:separator/>
      </w:r>
    </w:p>
  </w:endnote>
  <w:endnote w:type="continuationSeparator" w:id="0">
    <w:p w:rsidR="0041536C" w:rsidRDefault="0041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2E" w:rsidRDefault="00E2682E" w:rsidP="00FF74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2682E" w:rsidRDefault="00E268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2E" w:rsidRDefault="00E2682E" w:rsidP="00FF74C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64C88">
      <w:rPr>
        <w:rStyle w:val="a6"/>
        <w:noProof/>
      </w:rPr>
      <w:t>1</w:t>
    </w:r>
    <w:r>
      <w:rPr>
        <w:rStyle w:val="a6"/>
      </w:rPr>
      <w:fldChar w:fldCharType="end"/>
    </w:r>
  </w:p>
  <w:p w:rsidR="00E2682E" w:rsidRDefault="00E268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6C" w:rsidRDefault="0041536C">
      <w:r>
        <w:separator/>
      </w:r>
    </w:p>
  </w:footnote>
  <w:footnote w:type="continuationSeparator" w:id="0">
    <w:p w:rsidR="0041536C" w:rsidRDefault="00415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10246E2"/>
    <w:multiLevelType w:val="multilevel"/>
    <w:tmpl w:val="0CE407B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410518"/>
    <w:multiLevelType w:val="multilevel"/>
    <w:tmpl w:val="D9AAF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50B5"/>
    <w:multiLevelType w:val="hybridMultilevel"/>
    <w:tmpl w:val="C9AEB61E"/>
    <w:lvl w:ilvl="0" w:tplc="A03C930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90212E"/>
    <w:multiLevelType w:val="hybridMultilevel"/>
    <w:tmpl w:val="09FECE98"/>
    <w:lvl w:ilvl="0" w:tplc="4A9CCC70">
      <w:start w:val="1"/>
      <w:numFmt w:val="decimal"/>
      <w:lvlText w:val="%1."/>
      <w:lvlJc w:val="left"/>
      <w:pPr>
        <w:tabs>
          <w:tab w:val="num" w:pos="1141"/>
        </w:tabs>
        <w:ind w:left="1141" w:hanging="360"/>
      </w:pPr>
      <w:rPr>
        <w:rFonts w:hint="default"/>
        <w:b/>
      </w:rPr>
    </w:lvl>
    <w:lvl w:ilvl="1" w:tplc="04190019" w:tentative="1">
      <w:start w:val="1"/>
      <w:numFmt w:val="lowerLetter"/>
      <w:lvlText w:val="%2."/>
      <w:lvlJc w:val="left"/>
      <w:pPr>
        <w:tabs>
          <w:tab w:val="num" w:pos="1861"/>
        </w:tabs>
        <w:ind w:left="1861" w:hanging="360"/>
      </w:pPr>
    </w:lvl>
    <w:lvl w:ilvl="2" w:tplc="0419001B" w:tentative="1">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5" w15:restartNumberingAfterBreak="0">
    <w:nsid w:val="11976EE9"/>
    <w:multiLevelType w:val="multilevel"/>
    <w:tmpl w:val="0CE407B2"/>
    <w:lvl w:ilvl="0">
      <w:start w:val="1"/>
      <w:numFmt w:val="decimal"/>
      <w:lvlText w:val="%1."/>
      <w:lvlJc w:val="left"/>
      <w:pPr>
        <w:tabs>
          <w:tab w:val="num" w:pos="900"/>
        </w:tabs>
        <w:ind w:left="900" w:hanging="360"/>
      </w:pPr>
      <w:rPr>
        <w:rFonts w:hint="default"/>
        <w:b w:val="0"/>
      </w:r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70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4500"/>
        </w:tabs>
        <w:ind w:left="3780" w:hanging="1080"/>
      </w:pPr>
    </w:lvl>
    <w:lvl w:ilvl="7">
      <w:start w:val="1"/>
      <w:numFmt w:val="decimal"/>
      <w:lvlText w:val="%1.%2.%3.%4.%5.%6.%7.%8."/>
      <w:lvlJc w:val="left"/>
      <w:pPr>
        <w:tabs>
          <w:tab w:val="num" w:pos="4860"/>
        </w:tabs>
        <w:ind w:left="4284" w:hanging="1224"/>
      </w:pPr>
    </w:lvl>
    <w:lvl w:ilvl="8">
      <w:start w:val="1"/>
      <w:numFmt w:val="decimal"/>
      <w:lvlText w:val="%1.%2.%3.%4.%5.%6.%7.%8.%9."/>
      <w:lvlJc w:val="left"/>
      <w:pPr>
        <w:tabs>
          <w:tab w:val="num" w:pos="5580"/>
        </w:tabs>
        <w:ind w:left="4860" w:hanging="1440"/>
      </w:pPr>
    </w:lvl>
  </w:abstractNum>
  <w:abstractNum w:abstractNumId="6" w15:restartNumberingAfterBreak="0">
    <w:nsid w:val="127A78F6"/>
    <w:multiLevelType w:val="hybridMultilevel"/>
    <w:tmpl w:val="71EE250C"/>
    <w:lvl w:ilvl="0" w:tplc="1E8C51F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D43BE6"/>
    <w:multiLevelType w:val="hybridMultilevel"/>
    <w:tmpl w:val="06A8A6F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867433"/>
    <w:multiLevelType w:val="multilevel"/>
    <w:tmpl w:val="4C70F022"/>
    <w:lvl w:ilvl="0">
      <w:start w:val="8"/>
      <w:numFmt w:val="decimal"/>
      <w:lvlText w:val="%1."/>
      <w:lvlJc w:val="left"/>
      <w:pPr>
        <w:tabs>
          <w:tab w:val="num" w:pos="432"/>
        </w:tabs>
        <w:ind w:left="432" w:hanging="43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D127D8"/>
    <w:multiLevelType w:val="multilevel"/>
    <w:tmpl w:val="D9AAF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F712B5"/>
    <w:multiLevelType w:val="hybridMultilevel"/>
    <w:tmpl w:val="547C8EC6"/>
    <w:lvl w:ilvl="0" w:tplc="025E3D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1BF957DC"/>
    <w:multiLevelType w:val="hybridMultilevel"/>
    <w:tmpl w:val="3A92505C"/>
    <w:lvl w:ilvl="0" w:tplc="D86C25B0">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21D11931"/>
    <w:multiLevelType w:val="multilevel"/>
    <w:tmpl w:val="4F141500"/>
    <w:lvl w:ilvl="0">
      <w:start w:val="8"/>
      <w:numFmt w:val="decimal"/>
      <w:lvlText w:val="%1."/>
      <w:lvlJc w:val="left"/>
      <w:pPr>
        <w:tabs>
          <w:tab w:val="num" w:pos="432"/>
        </w:tabs>
        <w:ind w:left="432" w:hanging="43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AC50AE1"/>
    <w:multiLevelType w:val="hybridMultilevel"/>
    <w:tmpl w:val="33F22590"/>
    <w:lvl w:ilvl="0" w:tplc="4C6A16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3003276E"/>
    <w:multiLevelType w:val="hybridMultilevel"/>
    <w:tmpl w:val="413062FE"/>
    <w:lvl w:ilvl="0" w:tplc="AB9AE8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17171C3"/>
    <w:multiLevelType w:val="hybridMultilevel"/>
    <w:tmpl w:val="4F840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80742F"/>
    <w:multiLevelType w:val="hybridMultilevel"/>
    <w:tmpl w:val="614AC4EA"/>
    <w:lvl w:ilvl="0" w:tplc="0419000F">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B422246"/>
    <w:multiLevelType w:val="hybridMultilevel"/>
    <w:tmpl w:val="EBACDED6"/>
    <w:lvl w:ilvl="0" w:tplc="86E80EE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3B590816"/>
    <w:multiLevelType w:val="hybridMultilevel"/>
    <w:tmpl w:val="D4A2F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982A2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99F2A2A"/>
    <w:multiLevelType w:val="hybridMultilevel"/>
    <w:tmpl w:val="FA740160"/>
    <w:lvl w:ilvl="0" w:tplc="832474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47D0A11"/>
    <w:multiLevelType w:val="multilevel"/>
    <w:tmpl w:val="374CC8AA"/>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2" w15:restartNumberingAfterBreak="0">
    <w:nsid w:val="56DF5F90"/>
    <w:multiLevelType w:val="hybridMultilevel"/>
    <w:tmpl w:val="B8285EDC"/>
    <w:lvl w:ilvl="0" w:tplc="75E8BDD2">
      <w:start w:val="5"/>
      <w:numFmt w:val="decimal"/>
      <w:lvlText w:val="%1."/>
      <w:lvlJc w:val="left"/>
      <w:pPr>
        <w:tabs>
          <w:tab w:val="num" w:pos="720"/>
        </w:tabs>
        <w:ind w:left="720" w:hanging="360"/>
      </w:pPr>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93052DF"/>
    <w:multiLevelType w:val="hybridMultilevel"/>
    <w:tmpl w:val="8C80A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DB47B9"/>
    <w:multiLevelType w:val="hybridMultilevel"/>
    <w:tmpl w:val="75F00FEA"/>
    <w:lvl w:ilvl="0" w:tplc="D3504198">
      <w:start w:val="1"/>
      <w:numFmt w:val="decimal"/>
      <w:lvlText w:val="%1."/>
      <w:lvlJc w:val="left"/>
      <w:pPr>
        <w:ind w:left="1003" w:hanging="4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5CE05551"/>
    <w:multiLevelType w:val="multilevel"/>
    <w:tmpl w:val="0CE407B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D46212F"/>
    <w:multiLevelType w:val="multilevel"/>
    <w:tmpl w:val="79A0929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7" w15:restartNumberingAfterBreak="0">
    <w:nsid w:val="65025D59"/>
    <w:multiLevelType w:val="hybridMultilevel"/>
    <w:tmpl w:val="1CB014F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1C46F4"/>
    <w:multiLevelType w:val="hybridMultilevel"/>
    <w:tmpl w:val="2CB45F0A"/>
    <w:lvl w:ilvl="0" w:tplc="5B7044A4">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6DC27656"/>
    <w:multiLevelType w:val="multilevel"/>
    <w:tmpl w:val="2E0E2C9C"/>
    <w:lvl w:ilvl="0">
      <w:start w:val="8"/>
      <w:numFmt w:val="decimal"/>
      <w:lvlText w:val="%1."/>
      <w:lvlJc w:val="left"/>
      <w:pPr>
        <w:tabs>
          <w:tab w:val="num" w:pos="432"/>
        </w:tabs>
        <w:ind w:left="432" w:hanging="43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EBF63B8"/>
    <w:multiLevelType w:val="hybridMultilevel"/>
    <w:tmpl w:val="59A21A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E23D7F"/>
    <w:multiLevelType w:val="hybridMultilevel"/>
    <w:tmpl w:val="8020D42C"/>
    <w:lvl w:ilvl="0" w:tplc="451A4C6E">
      <w:start w:val="1"/>
      <w:numFmt w:val="decimal"/>
      <w:lvlText w:val="%1)"/>
      <w:lvlJc w:val="left"/>
      <w:pPr>
        <w:ind w:left="1425"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AE5762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1"/>
  </w:num>
  <w:num w:numId="3">
    <w:abstractNumId w:val="19"/>
  </w:num>
  <w:num w:numId="4">
    <w:abstractNumId w:val="5"/>
  </w:num>
  <w:num w:numId="5">
    <w:abstractNumId w:val="2"/>
  </w:num>
  <w:num w:numId="6">
    <w:abstractNumId w:val="9"/>
  </w:num>
  <w:num w:numId="7">
    <w:abstractNumId w:val="32"/>
  </w:num>
  <w:num w:numId="8">
    <w:abstractNumId w:val="4"/>
  </w:num>
  <w:num w:numId="9">
    <w:abstractNumId w:val="3"/>
  </w:num>
  <w:num w:numId="10">
    <w:abstractNumId w:val="30"/>
  </w:num>
  <w:num w:numId="11">
    <w:abstractNumId w:val="18"/>
  </w:num>
  <w:num w:numId="12">
    <w:abstractNumId w:val="21"/>
  </w:num>
  <w:num w:numId="13">
    <w:abstractNumId w:val="8"/>
  </w:num>
  <w:num w:numId="14">
    <w:abstractNumId w:val="29"/>
  </w:num>
  <w:num w:numId="15">
    <w:abstractNumId w:val="12"/>
  </w:num>
  <w:num w:numId="16">
    <w:abstractNumId w:val="10"/>
  </w:num>
  <w:num w:numId="17">
    <w:abstractNumId w:val="25"/>
  </w:num>
  <w:num w:numId="18">
    <w:abstractNumId w:val="1"/>
  </w:num>
  <w:num w:numId="19">
    <w:abstractNumId w:val="7"/>
  </w:num>
  <w:num w:numId="20">
    <w:abstractNumId w:val="22"/>
  </w:num>
  <w:num w:numId="21">
    <w:abstractNumId w:val="27"/>
  </w:num>
  <w:num w:numId="22">
    <w:abstractNumId w:val="16"/>
  </w:num>
  <w:num w:numId="23">
    <w:abstractNumId w:val="31"/>
  </w:num>
  <w:num w:numId="24">
    <w:abstractNumId w:val="14"/>
  </w:num>
  <w:num w:numId="25">
    <w:abstractNumId w:val="17"/>
  </w:num>
  <w:num w:numId="26">
    <w:abstractNumId w:val="20"/>
  </w:num>
  <w:num w:numId="27">
    <w:abstractNumId w:val="6"/>
  </w:num>
  <w:num w:numId="28">
    <w:abstractNumId w:val="28"/>
  </w:num>
  <w:num w:numId="29">
    <w:abstractNumId w:val="15"/>
  </w:num>
  <w:num w:numId="30">
    <w:abstractNumId w:val="23"/>
  </w:num>
  <w:num w:numId="31">
    <w:abstractNumId w:val="13"/>
  </w:num>
  <w:num w:numId="32">
    <w:abstractNumId w:val="2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C1"/>
    <w:rsid w:val="00001780"/>
    <w:rsid w:val="00001C98"/>
    <w:rsid w:val="00001EB8"/>
    <w:rsid w:val="0000378C"/>
    <w:rsid w:val="00007315"/>
    <w:rsid w:val="00012FCC"/>
    <w:rsid w:val="0001330B"/>
    <w:rsid w:val="00013906"/>
    <w:rsid w:val="00015328"/>
    <w:rsid w:val="00016052"/>
    <w:rsid w:val="0002178F"/>
    <w:rsid w:val="0002208B"/>
    <w:rsid w:val="00022207"/>
    <w:rsid w:val="00022880"/>
    <w:rsid w:val="00023FF3"/>
    <w:rsid w:val="00032FC8"/>
    <w:rsid w:val="00033E85"/>
    <w:rsid w:val="00034445"/>
    <w:rsid w:val="00034D79"/>
    <w:rsid w:val="000369A0"/>
    <w:rsid w:val="0003768D"/>
    <w:rsid w:val="00043BFE"/>
    <w:rsid w:val="00044E18"/>
    <w:rsid w:val="00047EBA"/>
    <w:rsid w:val="00051D5B"/>
    <w:rsid w:val="00054E98"/>
    <w:rsid w:val="000556B2"/>
    <w:rsid w:val="000570E4"/>
    <w:rsid w:val="00057386"/>
    <w:rsid w:val="000616EC"/>
    <w:rsid w:val="00062054"/>
    <w:rsid w:val="00063F23"/>
    <w:rsid w:val="00066944"/>
    <w:rsid w:val="0006727D"/>
    <w:rsid w:val="000765E3"/>
    <w:rsid w:val="00076FB2"/>
    <w:rsid w:val="0007755E"/>
    <w:rsid w:val="000807FD"/>
    <w:rsid w:val="000824E2"/>
    <w:rsid w:val="00087683"/>
    <w:rsid w:val="00090960"/>
    <w:rsid w:val="00091BB1"/>
    <w:rsid w:val="0009301A"/>
    <w:rsid w:val="000939E2"/>
    <w:rsid w:val="00096D80"/>
    <w:rsid w:val="000A0301"/>
    <w:rsid w:val="000A0436"/>
    <w:rsid w:val="000A1B93"/>
    <w:rsid w:val="000A238C"/>
    <w:rsid w:val="000A2B4B"/>
    <w:rsid w:val="000A2DF5"/>
    <w:rsid w:val="000A503D"/>
    <w:rsid w:val="000A5F21"/>
    <w:rsid w:val="000A69F5"/>
    <w:rsid w:val="000B0705"/>
    <w:rsid w:val="000B5C4E"/>
    <w:rsid w:val="000B6A31"/>
    <w:rsid w:val="000B6C19"/>
    <w:rsid w:val="000B6D85"/>
    <w:rsid w:val="000B6D9D"/>
    <w:rsid w:val="000B7561"/>
    <w:rsid w:val="000C077A"/>
    <w:rsid w:val="000C3C8B"/>
    <w:rsid w:val="000D5C37"/>
    <w:rsid w:val="000D70BA"/>
    <w:rsid w:val="000E090D"/>
    <w:rsid w:val="000E091E"/>
    <w:rsid w:val="000E193B"/>
    <w:rsid w:val="000E2BDB"/>
    <w:rsid w:val="000E2E3A"/>
    <w:rsid w:val="000E2FD8"/>
    <w:rsid w:val="000E42AE"/>
    <w:rsid w:val="000E50A4"/>
    <w:rsid w:val="000E537D"/>
    <w:rsid w:val="000E61F6"/>
    <w:rsid w:val="000E7348"/>
    <w:rsid w:val="000F107A"/>
    <w:rsid w:val="000F12C2"/>
    <w:rsid w:val="000F2AF5"/>
    <w:rsid w:val="000F5BD4"/>
    <w:rsid w:val="000F6261"/>
    <w:rsid w:val="000F7873"/>
    <w:rsid w:val="0010238A"/>
    <w:rsid w:val="001031F4"/>
    <w:rsid w:val="00105B23"/>
    <w:rsid w:val="0010784E"/>
    <w:rsid w:val="00111036"/>
    <w:rsid w:val="0011192F"/>
    <w:rsid w:val="001119A7"/>
    <w:rsid w:val="0011335B"/>
    <w:rsid w:val="0011408B"/>
    <w:rsid w:val="00114B44"/>
    <w:rsid w:val="00114B4E"/>
    <w:rsid w:val="00116BE5"/>
    <w:rsid w:val="00116E16"/>
    <w:rsid w:val="001209DE"/>
    <w:rsid w:val="00123836"/>
    <w:rsid w:val="001244DC"/>
    <w:rsid w:val="00125173"/>
    <w:rsid w:val="0012544A"/>
    <w:rsid w:val="00127C3D"/>
    <w:rsid w:val="0013023C"/>
    <w:rsid w:val="00131741"/>
    <w:rsid w:val="001317B6"/>
    <w:rsid w:val="001335FA"/>
    <w:rsid w:val="00134A60"/>
    <w:rsid w:val="00135AE0"/>
    <w:rsid w:val="001413E2"/>
    <w:rsid w:val="0014200D"/>
    <w:rsid w:val="001445AA"/>
    <w:rsid w:val="0014494A"/>
    <w:rsid w:val="0015201A"/>
    <w:rsid w:val="00154707"/>
    <w:rsid w:val="001549B6"/>
    <w:rsid w:val="00154CA4"/>
    <w:rsid w:val="00156521"/>
    <w:rsid w:val="0015688E"/>
    <w:rsid w:val="00161489"/>
    <w:rsid w:val="001644F5"/>
    <w:rsid w:val="0016517E"/>
    <w:rsid w:val="00167C14"/>
    <w:rsid w:val="00174F8E"/>
    <w:rsid w:val="00176F5C"/>
    <w:rsid w:val="00183DB2"/>
    <w:rsid w:val="00183F2C"/>
    <w:rsid w:val="001840BD"/>
    <w:rsid w:val="001844F2"/>
    <w:rsid w:val="00184BEA"/>
    <w:rsid w:val="0018790C"/>
    <w:rsid w:val="00191752"/>
    <w:rsid w:val="00192C1A"/>
    <w:rsid w:val="00193693"/>
    <w:rsid w:val="001951E5"/>
    <w:rsid w:val="00196D7F"/>
    <w:rsid w:val="00197D74"/>
    <w:rsid w:val="001A0BCC"/>
    <w:rsid w:val="001A25B6"/>
    <w:rsid w:val="001A3A7C"/>
    <w:rsid w:val="001A4E54"/>
    <w:rsid w:val="001A5D25"/>
    <w:rsid w:val="001A5F58"/>
    <w:rsid w:val="001B0ED2"/>
    <w:rsid w:val="001B2163"/>
    <w:rsid w:val="001B2931"/>
    <w:rsid w:val="001B5FB9"/>
    <w:rsid w:val="001B7468"/>
    <w:rsid w:val="001B7A69"/>
    <w:rsid w:val="001C1CFB"/>
    <w:rsid w:val="001C224B"/>
    <w:rsid w:val="001C378B"/>
    <w:rsid w:val="001C5E10"/>
    <w:rsid w:val="001D158A"/>
    <w:rsid w:val="001D2DF9"/>
    <w:rsid w:val="001D34F5"/>
    <w:rsid w:val="001D4E4E"/>
    <w:rsid w:val="001D50BD"/>
    <w:rsid w:val="001E059D"/>
    <w:rsid w:val="001E08D5"/>
    <w:rsid w:val="001E309F"/>
    <w:rsid w:val="001E3B64"/>
    <w:rsid w:val="001E65A0"/>
    <w:rsid w:val="001F0578"/>
    <w:rsid w:val="001F66CC"/>
    <w:rsid w:val="001F67D3"/>
    <w:rsid w:val="0020092E"/>
    <w:rsid w:val="00205058"/>
    <w:rsid w:val="002058F3"/>
    <w:rsid w:val="00206E26"/>
    <w:rsid w:val="002156D8"/>
    <w:rsid w:val="002178EF"/>
    <w:rsid w:val="002208A2"/>
    <w:rsid w:val="00220B08"/>
    <w:rsid w:val="00226CCD"/>
    <w:rsid w:val="002278AE"/>
    <w:rsid w:val="00231621"/>
    <w:rsid w:val="0023231D"/>
    <w:rsid w:val="00232C42"/>
    <w:rsid w:val="00232FE4"/>
    <w:rsid w:val="00235689"/>
    <w:rsid w:val="00236784"/>
    <w:rsid w:val="00237747"/>
    <w:rsid w:val="00237AE9"/>
    <w:rsid w:val="0024017B"/>
    <w:rsid w:val="00241D97"/>
    <w:rsid w:val="00243146"/>
    <w:rsid w:val="00247241"/>
    <w:rsid w:val="00250CE5"/>
    <w:rsid w:val="002523A6"/>
    <w:rsid w:val="002527DA"/>
    <w:rsid w:val="00253355"/>
    <w:rsid w:val="0025512C"/>
    <w:rsid w:val="00255188"/>
    <w:rsid w:val="0025706E"/>
    <w:rsid w:val="00257EEB"/>
    <w:rsid w:val="002605C6"/>
    <w:rsid w:val="00260AAE"/>
    <w:rsid w:val="002618DD"/>
    <w:rsid w:val="00261C69"/>
    <w:rsid w:val="00271C54"/>
    <w:rsid w:val="00273D01"/>
    <w:rsid w:val="00275000"/>
    <w:rsid w:val="00280093"/>
    <w:rsid w:val="002818C2"/>
    <w:rsid w:val="002826AE"/>
    <w:rsid w:val="0028309C"/>
    <w:rsid w:val="00284A94"/>
    <w:rsid w:val="00286383"/>
    <w:rsid w:val="00287F75"/>
    <w:rsid w:val="00290843"/>
    <w:rsid w:val="00290F57"/>
    <w:rsid w:val="00291785"/>
    <w:rsid w:val="00291F72"/>
    <w:rsid w:val="00292B67"/>
    <w:rsid w:val="00295506"/>
    <w:rsid w:val="002A2347"/>
    <w:rsid w:val="002A2C89"/>
    <w:rsid w:val="002A2DF0"/>
    <w:rsid w:val="002A30D9"/>
    <w:rsid w:val="002A38D8"/>
    <w:rsid w:val="002A408A"/>
    <w:rsid w:val="002A47D2"/>
    <w:rsid w:val="002A4A19"/>
    <w:rsid w:val="002A7221"/>
    <w:rsid w:val="002A7B53"/>
    <w:rsid w:val="002B329C"/>
    <w:rsid w:val="002B351E"/>
    <w:rsid w:val="002B3D38"/>
    <w:rsid w:val="002B56C8"/>
    <w:rsid w:val="002C19DF"/>
    <w:rsid w:val="002C4B40"/>
    <w:rsid w:val="002D0ADE"/>
    <w:rsid w:val="002D0C76"/>
    <w:rsid w:val="002D27C1"/>
    <w:rsid w:val="002D37EF"/>
    <w:rsid w:val="002D669E"/>
    <w:rsid w:val="002D67C8"/>
    <w:rsid w:val="002E1866"/>
    <w:rsid w:val="002E1A67"/>
    <w:rsid w:val="002E30FD"/>
    <w:rsid w:val="002E404E"/>
    <w:rsid w:val="002E4999"/>
    <w:rsid w:val="002E4E24"/>
    <w:rsid w:val="002E5DCC"/>
    <w:rsid w:val="002E6CD3"/>
    <w:rsid w:val="002E6E5F"/>
    <w:rsid w:val="002E785E"/>
    <w:rsid w:val="002F0B81"/>
    <w:rsid w:val="002F0D5E"/>
    <w:rsid w:val="002F188F"/>
    <w:rsid w:val="002F5BEE"/>
    <w:rsid w:val="002F74F5"/>
    <w:rsid w:val="00303858"/>
    <w:rsid w:val="00305116"/>
    <w:rsid w:val="003052F1"/>
    <w:rsid w:val="00310EF9"/>
    <w:rsid w:val="00312050"/>
    <w:rsid w:val="003137A2"/>
    <w:rsid w:val="00316BBD"/>
    <w:rsid w:val="00321B96"/>
    <w:rsid w:val="00321CF9"/>
    <w:rsid w:val="00330CBA"/>
    <w:rsid w:val="003317C9"/>
    <w:rsid w:val="003335DE"/>
    <w:rsid w:val="00335657"/>
    <w:rsid w:val="003360C5"/>
    <w:rsid w:val="0033686D"/>
    <w:rsid w:val="00336E3D"/>
    <w:rsid w:val="00337221"/>
    <w:rsid w:val="0033795D"/>
    <w:rsid w:val="00340382"/>
    <w:rsid w:val="00343C6C"/>
    <w:rsid w:val="00343DF8"/>
    <w:rsid w:val="00344548"/>
    <w:rsid w:val="00346CA2"/>
    <w:rsid w:val="00347073"/>
    <w:rsid w:val="003505D9"/>
    <w:rsid w:val="00351942"/>
    <w:rsid w:val="00355E0E"/>
    <w:rsid w:val="00361151"/>
    <w:rsid w:val="003628B0"/>
    <w:rsid w:val="00362D79"/>
    <w:rsid w:val="003656FC"/>
    <w:rsid w:val="003658CE"/>
    <w:rsid w:val="00365945"/>
    <w:rsid w:val="00370057"/>
    <w:rsid w:val="0037300D"/>
    <w:rsid w:val="003739FC"/>
    <w:rsid w:val="00383938"/>
    <w:rsid w:val="00391362"/>
    <w:rsid w:val="003A04A2"/>
    <w:rsid w:val="003A0BBB"/>
    <w:rsid w:val="003A1F81"/>
    <w:rsid w:val="003A29CB"/>
    <w:rsid w:val="003A4FA3"/>
    <w:rsid w:val="003A64A9"/>
    <w:rsid w:val="003A79BC"/>
    <w:rsid w:val="003A7F76"/>
    <w:rsid w:val="003B218D"/>
    <w:rsid w:val="003B2594"/>
    <w:rsid w:val="003B2BA7"/>
    <w:rsid w:val="003B308B"/>
    <w:rsid w:val="003B43A3"/>
    <w:rsid w:val="003B5502"/>
    <w:rsid w:val="003B5BB9"/>
    <w:rsid w:val="003C2D32"/>
    <w:rsid w:val="003C54C1"/>
    <w:rsid w:val="003C6506"/>
    <w:rsid w:val="003C7219"/>
    <w:rsid w:val="003C7377"/>
    <w:rsid w:val="003D02C3"/>
    <w:rsid w:val="003D0587"/>
    <w:rsid w:val="003D1B52"/>
    <w:rsid w:val="003D2461"/>
    <w:rsid w:val="003D2AF1"/>
    <w:rsid w:val="003D619E"/>
    <w:rsid w:val="003D6F74"/>
    <w:rsid w:val="003E0AD4"/>
    <w:rsid w:val="003E141C"/>
    <w:rsid w:val="003E2CC2"/>
    <w:rsid w:val="003E2FE3"/>
    <w:rsid w:val="003F367A"/>
    <w:rsid w:val="003F6964"/>
    <w:rsid w:val="003F777B"/>
    <w:rsid w:val="003F7956"/>
    <w:rsid w:val="004011EA"/>
    <w:rsid w:val="004024CE"/>
    <w:rsid w:val="004037DD"/>
    <w:rsid w:val="00406896"/>
    <w:rsid w:val="00407D31"/>
    <w:rsid w:val="00410635"/>
    <w:rsid w:val="00411723"/>
    <w:rsid w:val="00412270"/>
    <w:rsid w:val="00413808"/>
    <w:rsid w:val="004143AA"/>
    <w:rsid w:val="0041536C"/>
    <w:rsid w:val="0041576E"/>
    <w:rsid w:val="00416132"/>
    <w:rsid w:val="004167E9"/>
    <w:rsid w:val="00417969"/>
    <w:rsid w:val="00422D3A"/>
    <w:rsid w:val="00426506"/>
    <w:rsid w:val="00430541"/>
    <w:rsid w:val="00437840"/>
    <w:rsid w:val="00437C7F"/>
    <w:rsid w:val="00437DCB"/>
    <w:rsid w:val="004400DF"/>
    <w:rsid w:val="00442463"/>
    <w:rsid w:val="0044279B"/>
    <w:rsid w:val="0044290F"/>
    <w:rsid w:val="00443A3A"/>
    <w:rsid w:val="0044438A"/>
    <w:rsid w:val="00445408"/>
    <w:rsid w:val="00446C2F"/>
    <w:rsid w:val="00451CAB"/>
    <w:rsid w:val="00451F2A"/>
    <w:rsid w:val="0045476D"/>
    <w:rsid w:val="00456FCB"/>
    <w:rsid w:val="00457C28"/>
    <w:rsid w:val="004640F8"/>
    <w:rsid w:val="00473681"/>
    <w:rsid w:val="00476906"/>
    <w:rsid w:val="00481D24"/>
    <w:rsid w:val="004826C9"/>
    <w:rsid w:val="00482C31"/>
    <w:rsid w:val="00483280"/>
    <w:rsid w:val="00483C3D"/>
    <w:rsid w:val="00485688"/>
    <w:rsid w:val="00486E57"/>
    <w:rsid w:val="00491581"/>
    <w:rsid w:val="004940DC"/>
    <w:rsid w:val="0049413B"/>
    <w:rsid w:val="004958E9"/>
    <w:rsid w:val="00496463"/>
    <w:rsid w:val="004968ED"/>
    <w:rsid w:val="00496C9E"/>
    <w:rsid w:val="004A260E"/>
    <w:rsid w:val="004A3C4E"/>
    <w:rsid w:val="004A5E98"/>
    <w:rsid w:val="004A7822"/>
    <w:rsid w:val="004B5344"/>
    <w:rsid w:val="004B60C4"/>
    <w:rsid w:val="004C20F7"/>
    <w:rsid w:val="004C2389"/>
    <w:rsid w:val="004C6C27"/>
    <w:rsid w:val="004D0C1D"/>
    <w:rsid w:val="004D3FE9"/>
    <w:rsid w:val="004D6515"/>
    <w:rsid w:val="004E0198"/>
    <w:rsid w:val="004E047F"/>
    <w:rsid w:val="004E3B34"/>
    <w:rsid w:val="004E413E"/>
    <w:rsid w:val="004E4DEA"/>
    <w:rsid w:val="004E5542"/>
    <w:rsid w:val="004F02AE"/>
    <w:rsid w:val="004F0C03"/>
    <w:rsid w:val="004F1835"/>
    <w:rsid w:val="004F23DD"/>
    <w:rsid w:val="004F2604"/>
    <w:rsid w:val="004F2AD0"/>
    <w:rsid w:val="004F4186"/>
    <w:rsid w:val="004F63AE"/>
    <w:rsid w:val="004F6F8E"/>
    <w:rsid w:val="004F7EF0"/>
    <w:rsid w:val="00500CD9"/>
    <w:rsid w:val="00502348"/>
    <w:rsid w:val="00502A3A"/>
    <w:rsid w:val="00505A88"/>
    <w:rsid w:val="00511268"/>
    <w:rsid w:val="00512092"/>
    <w:rsid w:val="00513139"/>
    <w:rsid w:val="00513C9D"/>
    <w:rsid w:val="00515472"/>
    <w:rsid w:val="00517560"/>
    <w:rsid w:val="00524C39"/>
    <w:rsid w:val="0052620C"/>
    <w:rsid w:val="00531E7C"/>
    <w:rsid w:val="00532EA9"/>
    <w:rsid w:val="00533653"/>
    <w:rsid w:val="00536DE6"/>
    <w:rsid w:val="00542B6C"/>
    <w:rsid w:val="00545277"/>
    <w:rsid w:val="0054578F"/>
    <w:rsid w:val="0054641B"/>
    <w:rsid w:val="00551654"/>
    <w:rsid w:val="00554436"/>
    <w:rsid w:val="0055473E"/>
    <w:rsid w:val="00555B9A"/>
    <w:rsid w:val="00557059"/>
    <w:rsid w:val="00561008"/>
    <w:rsid w:val="005628C3"/>
    <w:rsid w:val="005630CB"/>
    <w:rsid w:val="005631C9"/>
    <w:rsid w:val="00566670"/>
    <w:rsid w:val="005667B2"/>
    <w:rsid w:val="00566A5A"/>
    <w:rsid w:val="0057072A"/>
    <w:rsid w:val="00570BA1"/>
    <w:rsid w:val="00571757"/>
    <w:rsid w:val="00572192"/>
    <w:rsid w:val="00572E3A"/>
    <w:rsid w:val="00573403"/>
    <w:rsid w:val="00577217"/>
    <w:rsid w:val="00580577"/>
    <w:rsid w:val="00582204"/>
    <w:rsid w:val="005831D3"/>
    <w:rsid w:val="005838B5"/>
    <w:rsid w:val="00584D49"/>
    <w:rsid w:val="005851EC"/>
    <w:rsid w:val="005856E2"/>
    <w:rsid w:val="00585B5C"/>
    <w:rsid w:val="005861E9"/>
    <w:rsid w:val="00586280"/>
    <w:rsid w:val="00586BBD"/>
    <w:rsid w:val="00587513"/>
    <w:rsid w:val="0058798E"/>
    <w:rsid w:val="005922ED"/>
    <w:rsid w:val="00593054"/>
    <w:rsid w:val="0059550E"/>
    <w:rsid w:val="005962F2"/>
    <w:rsid w:val="005968FA"/>
    <w:rsid w:val="005A0D2C"/>
    <w:rsid w:val="005A1B41"/>
    <w:rsid w:val="005A2DC1"/>
    <w:rsid w:val="005A2E91"/>
    <w:rsid w:val="005A5CA7"/>
    <w:rsid w:val="005A6A96"/>
    <w:rsid w:val="005A74D5"/>
    <w:rsid w:val="005A7C28"/>
    <w:rsid w:val="005B0CE1"/>
    <w:rsid w:val="005B1E23"/>
    <w:rsid w:val="005B3E69"/>
    <w:rsid w:val="005B4D23"/>
    <w:rsid w:val="005B506A"/>
    <w:rsid w:val="005B7C87"/>
    <w:rsid w:val="005C251D"/>
    <w:rsid w:val="005C5ABC"/>
    <w:rsid w:val="005C6B3B"/>
    <w:rsid w:val="005C7A28"/>
    <w:rsid w:val="005D0500"/>
    <w:rsid w:val="005D0DD9"/>
    <w:rsid w:val="005D636F"/>
    <w:rsid w:val="005E1E82"/>
    <w:rsid w:val="005E4545"/>
    <w:rsid w:val="005E4572"/>
    <w:rsid w:val="005E4684"/>
    <w:rsid w:val="005E54C3"/>
    <w:rsid w:val="005E74F4"/>
    <w:rsid w:val="005F2609"/>
    <w:rsid w:val="005F4BA6"/>
    <w:rsid w:val="005F659B"/>
    <w:rsid w:val="005F6C76"/>
    <w:rsid w:val="005F6E3A"/>
    <w:rsid w:val="005F706D"/>
    <w:rsid w:val="005F7471"/>
    <w:rsid w:val="005F756C"/>
    <w:rsid w:val="00600068"/>
    <w:rsid w:val="006005D8"/>
    <w:rsid w:val="00602778"/>
    <w:rsid w:val="00603E08"/>
    <w:rsid w:val="006048E0"/>
    <w:rsid w:val="0060553D"/>
    <w:rsid w:val="00605B0E"/>
    <w:rsid w:val="00605DF9"/>
    <w:rsid w:val="00607B7B"/>
    <w:rsid w:val="006101AB"/>
    <w:rsid w:val="00610AE9"/>
    <w:rsid w:val="00612795"/>
    <w:rsid w:val="00613EDB"/>
    <w:rsid w:val="006141E8"/>
    <w:rsid w:val="00616B2D"/>
    <w:rsid w:val="00616BE9"/>
    <w:rsid w:val="00616DD8"/>
    <w:rsid w:val="006230BB"/>
    <w:rsid w:val="0062725B"/>
    <w:rsid w:val="006277FD"/>
    <w:rsid w:val="00627A53"/>
    <w:rsid w:val="00627C0E"/>
    <w:rsid w:val="00630755"/>
    <w:rsid w:val="00635211"/>
    <w:rsid w:val="00635F03"/>
    <w:rsid w:val="0063722D"/>
    <w:rsid w:val="0064063B"/>
    <w:rsid w:val="00641FB9"/>
    <w:rsid w:val="00651C3E"/>
    <w:rsid w:val="00660497"/>
    <w:rsid w:val="006606A1"/>
    <w:rsid w:val="00662E65"/>
    <w:rsid w:val="00664226"/>
    <w:rsid w:val="00664795"/>
    <w:rsid w:val="006703E1"/>
    <w:rsid w:val="00671DDC"/>
    <w:rsid w:val="00672F3A"/>
    <w:rsid w:val="0067340F"/>
    <w:rsid w:val="00676746"/>
    <w:rsid w:val="0068038C"/>
    <w:rsid w:val="00680E25"/>
    <w:rsid w:val="006849B7"/>
    <w:rsid w:val="00684F4C"/>
    <w:rsid w:val="006850CA"/>
    <w:rsid w:val="00685AE9"/>
    <w:rsid w:val="00686595"/>
    <w:rsid w:val="00686829"/>
    <w:rsid w:val="00687A6A"/>
    <w:rsid w:val="0069123C"/>
    <w:rsid w:val="00691CBD"/>
    <w:rsid w:val="0069218A"/>
    <w:rsid w:val="0069239D"/>
    <w:rsid w:val="00692E7B"/>
    <w:rsid w:val="00692F55"/>
    <w:rsid w:val="00693D13"/>
    <w:rsid w:val="0069402D"/>
    <w:rsid w:val="006942B6"/>
    <w:rsid w:val="006962BA"/>
    <w:rsid w:val="0069639A"/>
    <w:rsid w:val="00696922"/>
    <w:rsid w:val="00696B1E"/>
    <w:rsid w:val="00697CDF"/>
    <w:rsid w:val="006A076B"/>
    <w:rsid w:val="006A12AE"/>
    <w:rsid w:val="006A1987"/>
    <w:rsid w:val="006A377E"/>
    <w:rsid w:val="006A43C7"/>
    <w:rsid w:val="006A793F"/>
    <w:rsid w:val="006B076F"/>
    <w:rsid w:val="006B0CCD"/>
    <w:rsid w:val="006B4107"/>
    <w:rsid w:val="006C1E2A"/>
    <w:rsid w:val="006C224E"/>
    <w:rsid w:val="006C2525"/>
    <w:rsid w:val="006D1A56"/>
    <w:rsid w:val="006D1F29"/>
    <w:rsid w:val="006D1FF3"/>
    <w:rsid w:val="006D5C27"/>
    <w:rsid w:val="006D7865"/>
    <w:rsid w:val="006E115A"/>
    <w:rsid w:val="006E184A"/>
    <w:rsid w:val="006E1E77"/>
    <w:rsid w:val="006E31A5"/>
    <w:rsid w:val="006E5025"/>
    <w:rsid w:val="006E50F2"/>
    <w:rsid w:val="006E6427"/>
    <w:rsid w:val="006E7B06"/>
    <w:rsid w:val="006F31FA"/>
    <w:rsid w:val="006F4B93"/>
    <w:rsid w:val="006F5CDE"/>
    <w:rsid w:val="006F6C28"/>
    <w:rsid w:val="006F72FE"/>
    <w:rsid w:val="00704A06"/>
    <w:rsid w:val="00704CEA"/>
    <w:rsid w:val="007064A0"/>
    <w:rsid w:val="007104BF"/>
    <w:rsid w:val="00711811"/>
    <w:rsid w:val="007119F3"/>
    <w:rsid w:val="0071200C"/>
    <w:rsid w:val="007129C9"/>
    <w:rsid w:val="007134A8"/>
    <w:rsid w:val="00714385"/>
    <w:rsid w:val="0072199D"/>
    <w:rsid w:val="007225F4"/>
    <w:rsid w:val="0072395D"/>
    <w:rsid w:val="0072620E"/>
    <w:rsid w:val="00727156"/>
    <w:rsid w:val="007322F7"/>
    <w:rsid w:val="0073237D"/>
    <w:rsid w:val="00732479"/>
    <w:rsid w:val="00732AB9"/>
    <w:rsid w:val="00732F0C"/>
    <w:rsid w:val="00735593"/>
    <w:rsid w:val="00736A03"/>
    <w:rsid w:val="00742F35"/>
    <w:rsid w:val="00743249"/>
    <w:rsid w:val="007456FB"/>
    <w:rsid w:val="007462C8"/>
    <w:rsid w:val="007467D6"/>
    <w:rsid w:val="00747300"/>
    <w:rsid w:val="007538CF"/>
    <w:rsid w:val="00753D55"/>
    <w:rsid w:val="00755E18"/>
    <w:rsid w:val="00757085"/>
    <w:rsid w:val="00760404"/>
    <w:rsid w:val="00762509"/>
    <w:rsid w:val="00762853"/>
    <w:rsid w:val="00763C11"/>
    <w:rsid w:val="007645D0"/>
    <w:rsid w:val="007653A8"/>
    <w:rsid w:val="007656E7"/>
    <w:rsid w:val="0076641A"/>
    <w:rsid w:val="0076768E"/>
    <w:rsid w:val="00774090"/>
    <w:rsid w:val="00775E28"/>
    <w:rsid w:val="007769C0"/>
    <w:rsid w:val="007775DA"/>
    <w:rsid w:val="00777757"/>
    <w:rsid w:val="007777CB"/>
    <w:rsid w:val="00782105"/>
    <w:rsid w:val="0078307E"/>
    <w:rsid w:val="007862B3"/>
    <w:rsid w:val="007920B4"/>
    <w:rsid w:val="0079546B"/>
    <w:rsid w:val="00795FEC"/>
    <w:rsid w:val="00796A8B"/>
    <w:rsid w:val="00796AC9"/>
    <w:rsid w:val="007A12EF"/>
    <w:rsid w:val="007A185A"/>
    <w:rsid w:val="007A2F64"/>
    <w:rsid w:val="007A32C4"/>
    <w:rsid w:val="007A383E"/>
    <w:rsid w:val="007A522D"/>
    <w:rsid w:val="007A6711"/>
    <w:rsid w:val="007B01DE"/>
    <w:rsid w:val="007B21BA"/>
    <w:rsid w:val="007B49C5"/>
    <w:rsid w:val="007B6283"/>
    <w:rsid w:val="007C13FF"/>
    <w:rsid w:val="007C1D3A"/>
    <w:rsid w:val="007C2C41"/>
    <w:rsid w:val="007C3DB9"/>
    <w:rsid w:val="007D2A54"/>
    <w:rsid w:val="007D5E02"/>
    <w:rsid w:val="007D6C7D"/>
    <w:rsid w:val="007D7037"/>
    <w:rsid w:val="007D766F"/>
    <w:rsid w:val="007E1EA5"/>
    <w:rsid w:val="007E256F"/>
    <w:rsid w:val="007E2FEB"/>
    <w:rsid w:val="007E4562"/>
    <w:rsid w:val="007E4A6E"/>
    <w:rsid w:val="007E5795"/>
    <w:rsid w:val="007E7D61"/>
    <w:rsid w:val="007F2A5E"/>
    <w:rsid w:val="007F2F18"/>
    <w:rsid w:val="007F5CC8"/>
    <w:rsid w:val="007F7CB0"/>
    <w:rsid w:val="00800221"/>
    <w:rsid w:val="008039B5"/>
    <w:rsid w:val="008041AC"/>
    <w:rsid w:val="00804361"/>
    <w:rsid w:val="00805886"/>
    <w:rsid w:val="008064FE"/>
    <w:rsid w:val="00811E7E"/>
    <w:rsid w:val="00820837"/>
    <w:rsid w:val="008217FD"/>
    <w:rsid w:val="008250F3"/>
    <w:rsid w:val="0083107D"/>
    <w:rsid w:val="00835647"/>
    <w:rsid w:val="00836DB8"/>
    <w:rsid w:val="00840027"/>
    <w:rsid w:val="00840F97"/>
    <w:rsid w:val="00842C47"/>
    <w:rsid w:val="008434C5"/>
    <w:rsid w:val="008455A7"/>
    <w:rsid w:val="00854E8D"/>
    <w:rsid w:val="008557E9"/>
    <w:rsid w:val="0085628A"/>
    <w:rsid w:val="00856B9E"/>
    <w:rsid w:val="00856BE3"/>
    <w:rsid w:val="00857A4E"/>
    <w:rsid w:val="00862F51"/>
    <w:rsid w:val="008667BB"/>
    <w:rsid w:val="00870BBE"/>
    <w:rsid w:val="00870C5A"/>
    <w:rsid w:val="00870E08"/>
    <w:rsid w:val="00870E8D"/>
    <w:rsid w:val="00872041"/>
    <w:rsid w:val="008739CC"/>
    <w:rsid w:val="008770BC"/>
    <w:rsid w:val="00880AC4"/>
    <w:rsid w:val="00880C5D"/>
    <w:rsid w:val="008833F9"/>
    <w:rsid w:val="0088364E"/>
    <w:rsid w:val="00883F8A"/>
    <w:rsid w:val="00884114"/>
    <w:rsid w:val="00884600"/>
    <w:rsid w:val="00890750"/>
    <w:rsid w:val="00892263"/>
    <w:rsid w:val="00894FBD"/>
    <w:rsid w:val="008A0AE6"/>
    <w:rsid w:val="008A1E6F"/>
    <w:rsid w:val="008A2300"/>
    <w:rsid w:val="008A2AD0"/>
    <w:rsid w:val="008A3FB3"/>
    <w:rsid w:val="008A5520"/>
    <w:rsid w:val="008A65D7"/>
    <w:rsid w:val="008A6B63"/>
    <w:rsid w:val="008A744A"/>
    <w:rsid w:val="008B051E"/>
    <w:rsid w:val="008B20C2"/>
    <w:rsid w:val="008B2219"/>
    <w:rsid w:val="008B5201"/>
    <w:rsid w:val="008B6449"/>
    <w:rsid w:val="008C0500"/>
    <w:rsid w:val="008C0E86"/>
    <w:rsid w:val="008C15E9"/>
    <w:rsid w:val="008C29B1"/>
    <w:rsid w:val="008C59ED"/>
    <w:rsid w:val="008C5BA6"/>
    <w:rsid w:val="008C62A9"/>
    <w:rsid w:val="008C7A91"/>
    <w:rsid w:val="008D1D93"/>
    <w:rsid w:val="008D23A3"/>
    <w:rsid w:val="008D251E"/>
    <w:rsid w:val="008D4046"/>
    <w:rsid w:val="008D5543"/>
    <w:rsid w:val="008D7DF1"/>
    <w:rsid w:val="008E0B65"/>
    <w:rsid w:val="008E0B9B"/>
    <w:rsid w:val="008E1E8A"/>
    <w:rsid w:val="008E21C0"/>
    <w:rsid w:val="008E2662"/>
    <w:rsid w:val="008E42B9"/>
    <w:rsid w:val="008E6AE1"/>
    <w:rsid w:val="008F1A7F"/>
    <w:rsid w:val="008F2118"/>
    <w:rsid w:val="008F2711"/>
    <w:rsid w:val="008F7162"/>
    <w:rsid w:val="009002D0"/>
    <w:rsid w:val="00901679"/>
    <w:rsid w:val="00902D1A"/>
    <w:rsid w:val="00903DAB"/>
    <w:rsid w:val="00904830"/>
    <w:rsid w:val="00905BE1"/>
    <w:rsid w:val="00907121"/>
    <w:rsid w:val="009105D0"/>
    <w:rsid w:val="00910919"/>
    <w:rsid w:val="0091475C"/>
    <w:rsid w:val="00917629"/>
    <w:rsid w:val="00917CA0"/>
    <w:rsid w:val="009200E8"/>
    <w:rsid w:val="009203D8"/>
    <w:rsid w:val="00921B29"/>
    <w:rsid w:val="009223C8"/>
    <w:rsid w:val="00922A21"/>
    <w:rsid w:val="00922A4E"/>
    <w:rsid w:val="00922A4F"/>
    <w:rsid w:val="0092329A"/>
    <w:rsid w:val="009277C3"/>
    <w:rsid w:val="009335D0"/>
    <w:rsid w:val="009348A0"/>
    <w:rsid w:val="009352DB"/>
    <w:rsid w:val="00935921"/>
    <w:rsid w:val="00937D13"/>
    <w:rsid w:val="00940941"/>
    <w:rsid w:val="0094282F"/>
    <w:rsid w:val="00945247"/>
    <w:rsid w:val="00945842"/>
    <w:rsid w:val="009468F2"/>
    <w:rsid w:val="009473B3"/>
    <w:rsid w:val="00950F10"/>
    <w:rsid w:val="009527D6"/>
    <w:rsid w:val="00952D7D"/>
    <w:rsid w:val="00952E4B"/>
    <w:rsid w:val="00954ACE"/>
    <w:rsid w:val="0096208F"/>
    <w:rsid w:val="00963C18"/>
    <w:rsid w:val="009665B2"/>
    <w:rsid w:val="009672AC"/>
    <w:rsid w:val="00970661"/>
    <w:rsid w:val="00971FD7"/>
    <w:rsid w:val="00977860"/>
    <w:rsid w:val="0098241C"/>
    <w:rsid w:val="009825A0"/>
    <w:rsid w:val="00985D54"/>
    <w:rsid w:val="00987268"/>
    <w:rsid w:val="009936F2"/>
    <w:rsid w:val="00994DED"/>
    <w:rsid w:val="009959F4"/>
    <w:rsid w:val="00997E39"/>
    <w:rsid w:val="009A0C77"/>
    <w:rsid w:val="009A12D7"/>
    <w:rsid w:val="009A1B2E"/>
    <w:rsid w:val="009A255B"/>
    <w:rsid w:val="009A3339"/>
    <w:rsid w:val="009A3C83"/>
    <w:rsid w:val="009A3CD4"/>
    <w:rsid w:val="009A4BDA"/>
    <w:rsid w:val="009A6289"/>
    <w:rsid w:val="009B0676"/>
    <w:rsid w:val="009B3010"/>
    <w:rsid w:val="009B33C9"/>
    <w:rsid w:val="009C1E55"/>
    <w:rsid w:val="009C284B"/>
    <w:rsid w:val="009C2ADE"/>
    <w:rsid w:val="009C4085"/>
    <w:rsid w:val="009C5DCD"/>
    <w:rsid w:val="009C7C77"/>
    <w:rsid w:val="009D0281"/>
    <w:rsid w:val="009D0831"/>
    <w:rsid w:val="009D0CC8"/>
    <w:rsid w:val="009D44DC"/>
    <w:rsid w:val="009D4F9B"/>
    <w:rsid w:val="009D53AF"/>
    <w:rsid w:val="009D56CC"/>
    <w:rsid w:val="009D60FF"/>
    <w:rsid w:val="009D6489"/>
    <w:rsid w:val="009D719F"/>
    <w:rsid w:val="009E158C"/>
    <w:rsid w:val="009E30CD"/>
    <w:rsid w:val="009E352E"/>
    <w:rsid w:val="009E3DC8"/>
    <w:rsid w:val="009E410D"/>
    <w:rsid w:val="009E678A"/>
    <w:rsid w:val="009E69D2"/>
    <w:rsid w:val="009F01CC"/>
    <w:rsid w:val="009F1FCC"/>
    <w:rsid w:val="009F30CC"/>
    <w:rsid w:val="009F3BE9"/>
    <w:rsid w:val="009F4118"/>
    <w:rsid w:val="009F551F"/>
    <w:rsid w:val="00A05566"/>
    <w:rsid w:val="00A10DCA"/>
    <w:rsid w:val="00A10FBD"/>
    <w:rsid w:val="00A1156E"/>
    <w:rsid w:val="00A17A5D"/>
    <w:rsid w:val="00A17DAA"/>
    <w:rsid w:val="00A2155E"/>
    <w:rsid w:val="00A22079"/>
    <w:rsid w:val="00A22CAD"/>
    <w:rsid w:val="00A24485"/>
    <w:rsid w:val="00A25D40"/>
    <w:rsid w:val="00A30D55"/>
    <w:rsid w:val="00A3132C"/>
    <w:rsid w:val="00A34585"/>
    <w:rsid w:val="00A35542"/>
    <w:rsid w:val="00A36551"/>
    <w:rsid w:val="00A37DFB"/>
    <w:rsid w:val="00A41759"/>
    <w:rsid w:val="00A42440"/>
    <w:rsid w:val="00A43ED7"/>
    <w:rsid w:val="00A44FE8"/>
    <w:rsid w:val="00A4505F"/>
    <w:rsid w:val="00A464F6"/>
    <w:rsid w:val="00A47C5E"/>
    <w:rsid w:val="00A47E9E"/>
    <w:rsid w:val="00A52965"/>
    <w:rsid w:val="00A539BF"/>
    <w:rsid w:val="00A57362"/>
    <w:rsid w:val="00A60078"/>
    <w:rsid w:val="00A600F6"/>
    <w:rsid w:val="00A63F89"/>
    <w:rsid w:val="00A64C88"/>
    <w:rsid w:val="00A66B12"/>
    <w:rsid w:val="00A66B74"/>
    <w:rsid w:val="00A67E0D"/>
    <w:rsid w:val="00A71B89"/>
    <w:rsid w:val="00A72215"/>
    <w:rsid w:val="00A72254"/>
    <w:rsid w:val="00A730D6"/>
    <w:rsid w:val="00A75D86"/>
    <w:rsid w:val="00A7739E"/>
    <w:rsid w:val="00A773B7"/>
    <w:rsid w:val="00A77A63"/>
    <w:rsid w:val="00A87ACC"/>
    <w:rsid w:val="00A91FDD"/>
    <w:rsid w:val="00A955AE"/>
    <w:rsid w:val="00A958AE"/>
    <w:rsid w:val="00A95B0A"/>
    <w:rsid w:val="00A979DD"/>
    <w:rsid w:val="00AA00ED"/>
    <w:rsid w:val="00AA0C8C"/>
    <w:rsid w:val="00AA1D99"/>
    <w:rsid w:val="00AA250D"/>
    <w:rsid w:val="00AA56F0"/>
    <w:rsid w:val="00AA61BD"/>
    <w:rsid w:val="00AA6993"/>
    <w:rsid w:val="00AA6FD8"/>
    <w:rsid w:val="00AA71DE"/>
    <w:rsid w:val="00AA7F4F"/>
    <w:rsid w:val="00AB0D41"/>
    <w:rsid w:val="00AB27E6"/>
    <w:rsid w:val="00AB5C1C"/>
    <w:rsid w:val="00AB6F8B"/>
    <w:rsid w:val="00AB7639"/>
    <w:rsid w:val="00AC1A4E"/>
    <w:rsid w:val="00AC3A70"/>
    <w:rsid w:val="00AC5444"/>
    <w:rsid w:val="00AC5B77"/>
    <w:rsid w:val="00AC6D9E"/>
    <w:rsid w:val="00AD16CE"/>
    <w:rsid w:val="00AE2720"/>
    <w:rsid w:val="00AE3969"/>
    <w:rsid w:val="00AE7B2D"/>
    <w:rsid w:val="00AF29E4"/>
    <w:rsid w:val="00AF3AA9"/>
    <w:rsid w:val="00AF724F"/>
    <w:rsid w:val="00B01093"/>
    <w:rsid w:val="00B03836"/>
    <w:rsid w:val="00B03A6F"/>
    <w:rsid w:val="00B07A42"/>
    <w:rsid w:val="00B1081D"/>
    <w:rsid w:val="00B11ED2"/>
    <w:rsid w:val="00B14543"/>
    <w:rsid w:val="00B14951"/>
    <w:rsid w:val="00B16489"/>
    <w:rsid w:val="00B16D0B"/>
    <w:rsid w:val="00B17323"/>
    <w:rsid w:val="00B20349"/>
    <w:rsid w:val="00B259BF"/>
    <w:rsid w:val="00B26F1D"/>
    <w:rsid w:val="00B27029"/>
    <w:rsid w:val="00B2742A"/>
    <w:rsid w:val="00B33434"/>
    <w:rsid w:val="00B33545"/>
    <w:rsid w:val="00B3456C"/>
    <w:rsid w:val="00B36E18"/>
    <w:rsid w:val="00B402E1"/>
    <w:rsid w:val="00B416EB"/>
    <w:rsid w:val="00B43C74"/>
    <w:rsid w:val="00B43CA5"/>
    <w:rsid w:val="00B447A4"/>
    <w:rsid w:val="00B44D07"/>
    <w:rsid w:val="00B45697"/>
    <w:rsid w:val="00B466A0"/>
    <w:rsid w:val="00B46E95"/>
    <w:rsid w:val="00B47272"/>
    <w:rsid w:val="00B47518"/>
    <w:rsid w:val="00B514A5"/>
    <w:rsid w:val="00B5434F"/>
    <w:rsid w:val="00B5559C"/>
    <w:rsid w:val="00B555C3"/>
    <w:rsid w:val="00B56A01"/>
    <w:rsid w:val="00B60277"/>
    <w:rsid w:val="00B60C13"/>
    <w:rsid w:val="00B60EBF"/>
    <w:rsid w:val="00B61023"/>
    <w:rsid w:val="00B63293"/>
    <w:rsid w:val="00B637A3"/>
    <w:rsid w:val="00B6485A"/>
    <w:rsid w:val="00B648EC"/>
    <w:rsid w:val="00B64D2D"/>
    <w:rsid w:val="00B6674F"/>
    <w:rsid w:val="00B672C8"/>
    <w:rsid w:val="00B67DB7"/>
    <w:rsid w:val="00B7198E"/>
    <w:rsid w:val="00B71EA6"/>
    <w:rsid w:val="00B73A94"/>
    <w:rsid w:val="00B73D63"/>
    <w:rsid w:val="00B741F2"/>
    <w:rsid w:val="00B74969"/>
    <w:rsid w:val="00B76299"/>
    <w:rsid w:val="00B82F61"/>
    <w:rsid w:val="00B855FA"/>
    <w:rsid w:val="00B86316"/>
    <w:rsid w:val="00B87404"/>
    <w:rsid w:val="00B91557"/>
    <w:rsid w:val="00B92FDB"/>
    <w:rsid w:val="00B936F0"/>
    <w:rsid w:val="00B93E2A"/>
    <w:rsid w:val="00B9595B"/>
    <w:rsid w:val="00BA199B"/>
    <w:rsid w:val="00BA2136"/>
    <w:rsid w:val="00BA3936"/>
    <w:rsid w:val="00BA41C8"/>
    <w:rsid w:val="00BA5945"/>
    <w:rsid w:val="00BA6359"/>
    <w:rsid w:val="00BB1382"/>
    <w:rsid w:val="00BB19BF"/>
    <w:rsid w:val="00BB45C2"/>
    <w:rsid w:val="00BB61F6"/>
    <w:rsid w:val="00BB68EB"/>
    <w:rsid w:val="00BC241D"/>
    <w:rsid w:val="00BC2D3D"/>
    <w:rsid w:val="00BC4918"/>
    <w:rsid w:val="00BC5604"/>
    <w:rsid w:val="00BC584E"/>
    <w:rsid w:val="00BC7BF3"/>
    <w:rsid w:val="00BC7D47"/>
    <w:rsid w:val="00BD0E63"/>
    <w:rsid w:val="00BD3407"/>
    <w:rsid w:val="00BD39CF"/>
    <w:rsid w:val="00BD4040"/>
    <w:rsid w:val="00BD42D2"/>
    <w:rsid w:val="00BD43F0"/>
    <w:rsid w:val="00BD51FF"/>
    <w:rsid w:val="00BD56A6"/>
    <w:rsid w:val="00BD5D14"/>
    <w:rsid w:val="00BE16C2"/>
    <w:rsid w:val="00BE1E33"/>
    <w:rsid w:val="00BE3509"/>
    <w:rsid w:val="00BE5531"/>
    <w:rsid w:val="00BE599C"/>
    <w:rsid w:val="00BE5F00"/>
    <w:rsid w:val="00BF1199"/>
    <w:rsid w:val="00BF358D"/>
    <w:rsid w:val="00BF3E59"/>
    <w:rsid w:val="00BF4283"/>
    <w:rsid w:val="00BF4945"/>
    <w:rsid w:val="00BF5DB0"/>
    <w:rsid w:val="00BF6151"/>
    <w:rsid w:val="00BF649D"/>
    <w:rsid w:val="00BF6593"/>
    <w:rsid w:val="00BF65B8"/>
    <w:rsid w:val="00BF7F24"/>
    <w:rsid w:val="00C02F83"/>
    <w:rsid w:val="00C0614A"/>
    <w:rsid w:val="00C06394"/>
    <w:rsid w:val="00C06E5E"/>
    <w:rsid w:val="00C1032D"/>
    <w:rsid w:val="00C12380"/>
    <w:rsid w:val="00C14309"/>
    <w:rsid w:val="00C14AEE"/>
    <w:rsid w:val="00C17E4A"/>
    <w:rsid w:val="00C220C3"/>
    <w:rsid w:val="00C24184"/>
    <w:rsid w:val="00C31076"/>
    <w:rsid w:val="00C321E8"/>
    <w:rsid w:val="00C33673"/>
    <w:rsid w:val="00C3392F"/>
    <w:rsid w:val="00C34DB2"/>
    <w:rsid w:val="00C368B6"/>
    <w:rsid w:val="00C36CB0"/>
    <w:rsid w:val="00C41610"/>
    <w:rsid w:val="00C41A04"/>
    <w:rsid w:val="00C45612"/>
    <w:rsid w:val="00C51E06"/>
    <w:rsid w:val="00C529D3"/>
    <w:rsid w:val="00C5328E"/>
    <w:rsid w:val="00C56E1A"/>
    <w:rsid w:val="00C6009A"/>
    <w:rsid w:val="00C60ED6"/>
    <w:rsid w:val="00C66E6D"/>
    <w:rsid w:val="00C67CC7"/>
    <w:rsid w:val="00C7795F"/>
    <w:rsid w:val="00C84DA0"/>
    <w:rsid w:val="00C869D7"/>
    <w:rsid w:val="00C86AA4"/>
    <w:rsid w:val="00C93AA0"/>
    <w:rsid w:val="00C947EC"/>
    <w:rsid w:val="00C94D1E"/>
    <w:rsid w:val="00C95D45"/>
    <w:rsid w:val="00C96C8C"/>
    <w:rsid w:val="00CA6B3C"/>
    <w:rsid w:val="00CA7050"/>
    <w:rsid w:val="00CB058A"/>
    <w:rsid w:val="00CB097E"/>
    <w:rsid w:val="00CB0FFE"/>
    <w:rsid w:val="00CB19AB"/>
    <w:rsid w:val="00CB1A39"/>
    <w:rsid w:val="00CB2F6B"/>
    <w:rsid w:val="00CB3145"/>
    <w:rsid w:val="00CB5EA0"/>
    <w:rsid w:val="00CC190F"/>
    <w:rsid w:val="00CC7139"/>
    <w:rsid w:val="00CD0E7D"/>
    <w:rsid w:val="00CD32D7"/>
    <w:rsid w:val="00CD6F54"/>
    <w:rsid w:val="00CE054A"/>
    <w:rsid w:val="00CE15FC"/>
    <w:rsid w:val="00CE479D"/>
    <w:rsid w:val="00CE5449"/>
    <w:rsid w:val="00CE5614"/>
    <w:rsid w:val="00CE7B44"/>
    <w:rsid w:val="00CF0A9F"/>
    <w:rsid w:val="00CF1F4F"/>
    <w:rsid w:val="00CF43B4"/>
    <w:rsid w:val="00CF4564"/>
    <w:rsid w:val="00CF5F9C"/>
    <w:rsid w:val="00CF7FF2"/>
    <w:rsid w:val="00D004A7"/>
    <w:rsid w:val="00D01C50"/>
    <w:rsid w:val="00D04844"/>
    <w:rsid w:val="00D05A05"/>
    <w:rsid w:val="00D06664"/>
    <w:rsid w:val="00D06FC0"/>
    <w:rsid w:val="00D13899"/>
    <w:rsid w:val="00D154E1"/>
    <w:rsid w:val="00D176E4"/>
    <w:rsid w:val="00D24467"/>
    <w:rsid w:val="00D25CBB"/>
    <w:rsid w:val="00D25F46"/>
    <w:rsid w:val="00D2647D"/>
    <w:rsid w:val="00D26732"/>
    <w:rsid w:val="00D276CE"/>
    <w:rsid w:val="00D31718"/>
    <w:rsid w:val="00D328DD"/>
    <w:rsid w:val="00D34561"/>
    <w:rsid w:val="00D3634B"/>
    <w:rsid w:val="00D37EC8"/>
    <w:rsid w:val="00D43547"/>
    <w:rsid w:val="00D43A8E"/>
    <w:rsid w:val="00D461D3"/>
    <w:rsid w:val="00D51B0E"/>
    <w:rsid w:val="00D536D1"/>
    <w:rsid w:val="00D53815"/>
    <w:rsid w:val="00D56A4F"/>
    <w:rsid w:val="00D5763D"/>
    <w:rsid w:val="00D579E4"/>
    <w:rsid w:val="00D60BC9"/>
    <w:rsid w:val="00D60C92"/>
    <w:rsid w:val="00D65BEB"/>
    <w:rsid w:val="00D66F11"/>
    <w:rsid w:val="00D7158E"/>
    <w:rsid w:val="00D767F3"/>
    <w:rsid w:val="00D76CE2"/>
    <w:rsid w:val="00D779A1"/>
    <w:rsid w:val="00D86431"/>
    <w:rsid w:val="00D90656"/>
    <w:rsid w:val="00D913F4"/>
    <w:rsid w:val="00D91C66"/>
    <w:rsid w:val="00D937AE"/>
    <w:rsid w:val="00D93B10"/>
    <w:rsid w:val="00D94147"/>
    <w:rsid w:val="00D94EA9"/>
    <w:rsid w:val="00D969A9"/>
    <w:rsid w:val="00D977BE"/>
    <w:rsid w:val="00DA0556"/>
    <w:rsid w:val="00DA28E2"/>
    <w:rsid w:val="00DA354E"/>
    <w:rsid w:val="00DA4FA9"/>
    <w:rsid w:val="00DA7210"/>
    <w:rsid w:val="00DB0214"/>
    <w:rsid w:val="00DB0C16"/>
    <w:rsid w:val="00DB0C81"/>
    <w:rsid w:val="00DB19CF"/>
    <w:rsid w:val="00DB4056"/>
    <w:rsid w:val="00DB717E"/>
    <w:rsid w:val="00DC075D"/>
    <w:rsid w:val="00DC0C12"/>
    <w:rsid w:val="00DC2378"/>
    <w:rsid w:val="00DC2EFE"/>
    <w:rsid w:val="00DC307C"/>
    <w:rsid w:val="00DC3A85"/>
    <w:rsid w:val="00DC3F67"/>
    <w:rsid w:val="00DC4CC2"/>
    <w:rsid w:val="00DC78F4"/>
    <w:rsid w:val="00DD0443"/>
    <w:rsid w:val="00DD37D6"/>
    <w:rsid w:val="00DD40A5"/>
    <w:rsid w:val="00DD5D6B"/>
    <w:rsid w:val="00DD6BAA"/>
    <w:rsid w:val="00DE09A1"/>
    <w:rsid w:val="00DE51C3"/>
    <w:rsid w:val="00DE6F35"/>
    <w:rsid w:val="00DF46E1"/>
    <w:rsid w:val="00DF4772"/>
    <w:rsid w:val="00DF5C5A"/>
    <w:rsid w:val="00DF600B"/>
    <w:rsid w:val="00DF677B"/>
    <w:rsid w:val="00DF7AD1"/>
    <w:rsid w:val="00DF7D4F"/>
    <w:rsid w:val="00E00BEC"/>
    <w:rsid w:val="00E010C9"/>
    <w:rsid w:val="00E04064"/>
    <w:rsid w:val="00E05841"/>
    <w:rsid w:val="00E060C5"/>
    <w:rsid w:val="00E07BED"/>
    <w:rsid w:val="00E152EC"/>
    <w:rsid w:val="00E17173"/>
    <w:rsid w:val="00E212E9"/>
    <w:rsid w:val="00E24BB0"/>
    <w:rsid w:val="00E264CD"/>
    <w:rsid w:val="00E2668F"/>
    <w:rsid w:val="00E2682E"/>
    <w:rsid w:val="00E26C3B"/>
    <w:rsid w:val="00E26C88"/>
    <w:rsid w:val="00E2750C"/>
    <w:rsid w:val="00E305F4"/>
    <w:rsid w:val="00E3135D"/>
    <w:rsid w:val="00E322B4"/>
    <w:rsid w:val="00E33258"/>
    <w:rsid w:val="00E34F52"/>
    <w:rsid w:val="00E36C16"/>
    <w:rsid w:val="00E41E32"/>
    <w:rsid w:val="00E427A1"/>
    <w:rsid w:val="00E42996"/>
    <w:rsid w:val="00E43937"/>
    <w:rsid w:val="00E44E9A"/>
    <w:rsid w:val="00E45D8C"/>
    <w:rsid w:val="00E46037"/>
    <w:rsid w:val="00E52E99"/>
    <w:rsid w:val="00E54C59"/>
    <w:rsid w:val="00E57539"/>
    <w:rsid w:val="00E57590"/>
    <w:rsid w:val="00E61890"/>
    <w:rsid w:val="00E619FA"/>
    <w:rsid w:val="00E63178"/>
    <w:rsid w:val="00E63788"/>
    <w:rsid w:val="00E63A90"/>
    <w:rsid w:val="00E63BD3"/>
    <w:rsid w:val="00E64373"/>
    <w:rsid w:val="00E64691"/>
    <w:rsid w:val="00E64B26"/>
    <w:rsid w:val="00E650EA"/>
    <w:rsid w:val="00E65B74"/>
    <w:rsid w:val="00E66204"/>
    <w:rsid w:val="00E667A5"/>
    <w:rsid w:val="00E66A5A"/>
    <w:rsid w:val="00E66FEE"/>
    <w:rsid w:val="00E67722"/>
    <w:rsid w:val="00E72B7B"/>
    <w:rsid w:val="00E74D4A"/>
    <w:rsid w:val="00E7563B"/>
    <w:rsid w:val="00E80132"/>
    <w:rsid w:val="00E801E0"/>
    <w:rsid w:val="00E8582D"/>
    <w:rsid w:val="00E873F5"/>
    <w:rsid w:val="00E87603"/>
    <w:rsid w:val="00E9072D"/>
    <w:rsid w:val="00E90A15"/>
    <w:rsid w:val="00E90FA8"/>
    <w:rsid w:val="00E9197C"/>
    <w:rsid w:val="00E947BF"/>
    <w:rsid w:val="00E9481B"/>
    <w:rsid w:val="00E95D7F"/>
    <w:rsid w:val="00E973FE"/>
    <w:rsid w:val="00EA039B"/>
    <w:rsid w:val="00EA119B"/>
    <w:rsid w:val="00EA1556"/>
    <w:rsid w:val="00EA4821"/>
    <w:rsid w:val="00EA5187"/>
    <w:rsid w:val="00EA762A"/>
    <w:rsid w:val="00EB2B5A"/>
    <w:rsid w:val="00EB3039"/>
    <w:rsid w:val="00EB406F"/>
    <w:rsid w:val="00EB5817"/>
    <w:rsid w:val="00EC03D5"/>
    <w:rsid w:val="00EC288F"/>
    <w:rsid w:val="00EC7BAC"/>
    <w:rsid w:val="00ED05C6"/>
    <w:rsid w:val="00ED0CB7"/>
    <w:rsid w:val="00ED1547"/>
    <w:rsid w:val="00ED2DCE"/>
    <w:rsid w:val="00ED306A"/>
    <w:rsid w:val="00ED7DC5"/>
    <w:rsid w:val="00EE1D62"/>
    <w:rsid w:val="00EE2719"/>
    <w:rsid w:val="00EE2ADE"/>
    <w:rsid w:val="00EE4732"/>
    <w:rsid w:val="00EE7B1A"/>
    <w:rsid w:val="00EF06DA"/>
    <w:rsid w:val="00EF3970"/>
    <w:rsid w:val="00EF449E"/>
    <w:rsid w:val="00EF58B0"/>
    <w:rsid w:val="00EF6CCC"/>
    <w:rsid w:val="00F00422"/>
    <w:rsid w:val="00F0056D"/>
    <w:rsid w:val="00F01323"/>
    <w:rsid w:val="00F01475"/>
    <w:rsid w:val="00F0161E"/>
    <w:rsid w:val="00F03A8D"/>
    <w:rsid w:val="00F0545C"/>
    <w:rsid w:val="00F076B6"/>
    <w:rsid w:val="00F07D8C"/>
    <w:rsid w:val="00F12F6B"/>
    <w:rsid w:val="00F152BD"/>
    <w:rsid w:val="00F16FA7"/>
    <w:rsid w:val="00F20EC6"/>
    <w:rsid w:val="00F2108D"/>
    <w:rsid w:val="00F219F2"/>
    <w:rsid w:val="00F21B9A"/>
    <w:rsid w:val="00F248AA"/>
    <w:rsid w:val="00F24A47"/>
    <w:rsid w:val="00F27ADA"/>
    <w:rsid w:val="00F34AB5"/>
    <w:rsid w:val="00F36B7A"/>
    <w:rsid w:val="00F36C6D"/>
    <w:rsid w:val="00F41720"/>
    <w:rsid w:val="00F4215B"/>
    <w:rsid w:val="00F432CE"/>
    <w:rsid w:val="00F435B2"/>
    <w:rsid w:val="00F43E8C"/>
    <w:rsid w:val="00F461F0"/>
    <w:rsid w:val="00F51980"/>
    <w:rsid w:val="00F54A52"/>
    <w:rsid w:val="00F555F7"/>
    <w:rsid w:val="00F561E7"/>
    <w:rsid w:val="00F56815"/>
    <w:rsid w:val="00F654EC"/>
    <w:rsid w:val="00F65EDF"/>
    <w:rsid w:val="00F672BA"/>
    <w:rsid w:val="00F712BB"/>
    <w:rsid w:val="00F73580"/>
    <w:rsid w:val="00F74F49"/>
    <w:rsid w:val="00F7733D"/>
    <w:rsid w:val="00F800DD"/>
    <w:rsid w:val="00F8076A"/>
    <w:rsid w:val="00F82616"/>
    <w:rsid w:val="00F856AE"/>
    <w:rsid w:val="00F86B2B"/>
    <w:rsid w:val="00F87324"/>
    <w:rsid w:val="00F9106C"/>
    <w:rsid w:val="00F912BE"/>
    <w:rsid w:val="00F92E0A"/>
    <w:rsid w:val="00F93538"/>
    <w:rsid w:val="00F94183"/>
    <w:rsid w:val="00F95F60"/>
    <w:rsid w:val="00F96931"/>
    <w:rsid w:val="00F96FE0"/>
    <w:rsid w:val="00F97C81"/>
    <w:rsid w:val="00FA02FF"/>
    <w:rsid w:val="00FA464B"/>
    <w:rsid w:val="00FA65DA"/>
    <w:rsid w:val="00FB2E3C"/>
    <w:rsid w:val="00FB5B3B"/>
    <w:rsid w:val="00FB5C18"/>
    <w:rsid w:val="00FB5D10"/>
    <w:rsid w:val="00FC0487"/>
    <w:rsid w:val="00FC0D6D"/>
    <w:rsid w:val="00FC35E9"/>
    <w:rsid w:val="00FC45DE"/>
    <w:rsid w:val="00FD031B"/>
    <w:rsid w:val="00FD56B5"/>
    <w:rsid w:val="00FD6D61"/>
    <w:rsid w:val="00FD707B"/>
    <w:rsid w:val="00FE11C7"/>
    <w:rsid w:val="00FE142F"/>
    <w:rsid w:val="00FE6829"/>
    <w:rsid w:val="00FE7688"/>
    <w:rsid w:val="00FF0A1A"/>
    <w:rsid w:val="00FF1E1E"/>
    <w:rsid w:val="00FF229B"/>
    <w:rsid w:val="00FF2FC2"/>
    <w:rsid w:val="00FF34B8"/>
    <w:rsid w:val="00FF60DB"/>
    <w:rsid w:val="00FF74CB"/>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BB693D-9A33-4929-9953-80C457F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B0A"/>
    <w:pPr>
      <w:ind w:firstLine="709"/>
      <w:jc w:val="both"/>
    </w:pPr>
    <w:rPr>
      <w:sz w:val="28"/>
      <w:szCs w:val="28"/>
      <w:lang w:eastAsia="en-US"/>
    </w:rPr>
  </w:style>
  <w:style w:type="paragraph" w:styleId="1">
    <w:name w:val="heading 1"/>
    <w:basedOn w:val="a"/>
    <w:next w:val="a"/>
    <w:qFormat/>
    <w:rsid w:val="00E9197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A2DC1"/>
    <w:pPr>
      <w:ind w:firstLine="0"/>
      <w:jc w:val="center"/>
      <w:outlineLvl w:val="1"/>
    </w:pPr>
    <w:rPr>
      <w:rFonts w:eastAsia="Calibri"/>
      <w:b/>
      <w:caps/>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5A2DC1"/>
    <w:rPr>
      <w:rFonts w:eastAsia="Calibri"/>
      <w:b/>
      <w:caps/>
      <w:sz w:val="28"/>
      <w:szCs w:val="28"/>
      <w:lang w:val="ru-RU" w:eastAsia="ru-RU" w:bidi="ar-SA"/>
    </w:rPr>
  </w:style>
  <w:style w:type="paragraph" w:customStyle="1" w:styleId="ConsPlusNonformat">
    <w:name w:val="ConsPlusNonformat"/>
    <w:link w:val="ConsPlusNonformat0"/>
    <w:uiPriority w:val="99"/>
    <w:rsid w:val="00555B9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555B9A"/>
    <w:rPr>
      <w:rFonts w:ascii="Courier New" w:hAnsi="Courier New" w:cs="Courier New"/>
      <w:lang w:val="ru-RU" w:eastAsia="ru-RU" w:bidi="ar-SA"/>
    </w:rPr>
  </w:style>
  <w:style w:type="paragraph" w:styleId="a3">
    <w:name w:val="Plain Text"/>
    <w:basedOn w:val="a"/>
    <w:link w:val="a4"/>
    <w:rsid w:val="00D86431"/>
    <w:pPr>
      <w:ind w:firstLine="0"/>
      <w:jc w:val="left"/>
    </w:pPr>
    <w:rPr>
      <w:rFonts w:ascii="Courier New" w:hAnsi="Courier New"/>
      <w:sz w:val="20"/>
      <w:szCs w:val="20"/>
      <w:lang w:eastAsia="ru-RU"/>
    </w:rPr>
  </w:style>
  <w:style w:type="character" w:customStyle="1" w:styleId="a4">
    <w:name w:val="Текст Знак"/>
    <w:link w:val="a3"/>
    <w:rsid w:val="00D86431"/>
    <w:rPr>
      <w:rFonts w:ascii="Courier New" w:hAnsi="Courier New"/>
      <w:lang w:val="ru-RU" w:eastAsia="ru-RU" w:bidi="ar-SA"/>
    </w:rPr>
  </w:style>
  <w:style w:type="paragraph" w:customStyle="1" w:styleId="ConsNormal">
    <w:name w:val="ConsNormal"/>
    <w:link w:val="ConsNormal0"/>
    <w:rsid w:val="00D86431"/>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D86431"/>
    <w:rPr>
      <w:rFonts w:ascii="Arial" w:hAnsi="Arial" w:cs="Arial"/>
      <w:lang w:val="ru-RU" w:eastAsia="ru-RU" w:bidi="ar-SA"/>
    </w:rPr>
  </w:style>
  <w:style w:type="paragraph" w:customStyle="1" w:styleId="ConsPlusNormal">
    <w:name w:val="ConsPlusNormal"/>
    <w:link w:val="ConsPlusNormal0"/>
    <w:rsid w:val="004D6515"/>
    <w:pPr>
      <w:autoSpaceDE w:val="0"/>
      <w:autoSpaceDN w:val="0"/>
      <w:adjustRightInd w:val="0"/>
    </w:pPr>
    <w:rPr>
      <w:rFonts w:ascii="Arial" w:hAnsi="Arial" w:cs="Arial"/>
    </w:rPr>
  </w:style>
  <w:style w:type="character" w:customStyle="1" w:styleId="w">
    <w:name w:val="w"/>
    <w:rsid w:val="00B936F0"/>
  </w:style>
  <w:style w:type="paragraph" w:styleId="a5">
    <w:name w:val="footer"/>
    <w:basedOn w:val="a"/>
    <w:rsid w:val="00C60ED6"/>
    <w:pPr>
      <w:tabs>
        <w:tab w:val="center" w:pos="4677"/>
        <w:tab w:val="right" w:pos="9355"/>
      </w:tabs>
    </w:pPr>
  </w:style>
  <w:style w:type="character" w:styleId="a6">
    <w:name w:val="page number"/>
    <w:basedOn w:val="a0"/>
    <w:rsid w:val="00C60ED6"/>
  </w:style>
  <w:style w:type="paragraph" w:styleId="a7">
    <w:name w:val="List Paragraph"/>
    <w:basedOn w:val="a"/>
    <w:qFormat/>
    <w:rsid w:val="00280093"/>
    <w:pPr>
      <w:ind w:left="720" w:firstLine="0"/>
      <w:contextualSpacing/>
      <w:jc w:val="left"/>
    </w:pPr>
    <w:rPr>
      <w:rFonts w:ascii="Calibri" w:eastAsia="Calibri" w:hAnsi="Calibri"/>
      <w:sz w:val="22"/>
      <w:szCs w:val="22"/>
    </w:rPr>
  </w:style>
  <w:style w:type="paragraph" w:customStyle="1" w:styleId="ConsPlusTitle">
    <w:name w:val="ConsPlusTitle"/>
    <w:rsid w:val="005F659B"/>
    <w:pPr>
      <w:widowControl w:val="0"/>
      <w:autoSpaceDE w:val="0"/>
      <w:autoSpaceDN w:val="0"/>
    </w:pPr>
    <w:rPr>
      <w:rFonts w:ascii="Calibri" w:eastAsia="Calibri" w:hAnsi="Calibri" w:cs="Calibri"/>
      <w:b/>
      <w:bCs/>
      <w:sz w:val="22"/>
      <w:szCs w:val="22"/>
    </w:rPr>
  </w:style>
  <w:style w:type="character" w:styleId="a8">
    <w:name w:val="Hyperlink"/>
    <w:unhideWhenUsed/>
    <w:rsid w:val="00DD37D6"/>
    <w:rPr>
      <w:color w:val="0000FF"/>
      <w:u w:val="single"/>
    </w:rPr>
  </w:style>
  <w:style w:type="paragraph" w:customStyle="1" w:styleId="ListParagraph">
    <w:name w:val="List Paragraph"/>
    <w:basedOn w:val="a"/>
    <w:rsid w:val="00361151"/>
    <w:pPr>
      <w:spacing w:after="200" w:line="276" w:lineRule="auto"/>
      <w:ind w:left="720" w:firstLine="0"/>
      <w:contextualSpacing/>
      <w:jc w:val="left"/>
    </w:pPr>
    <w:rPr>
      <w:rFonts w:ascii="Calibri" w:hAnsi="Calibri"/>
      <w:sz w:val="22"/>
      <w:szCs w:val="22"/>
      <w:lang w:eastAsia="ru-RU"/>
    </w:rPr>
  </w:style>
  <w:style w:type="paragraph" w:styleId="a9">
    <w:name w:val="Normal (Web)"/>
    <w:basedOn w:val="a"/>
    <w:uiPriority w:val="99"/>
    <w:rsid w:val="002527DA"/>
    <w:pPr>
      <w:spacing w:before="100" w:beforeAutospacing="1" w:after="100" w:afterAutospacing="1"/>
      <w:ind w:firstLine="0"/>
      <w:jc w:val="left"/>
    </w:pPr>
    <w:rPr>
      <w:rFonts w:eastAsia="Calibri"/>
      <w:sz w:val="24"/>
      <w:szCs w:val="24"/>
      <w:lang w:eastAsia="ru-RU"/>
    </w:rPr>
  </w:style>
  <w:style w:type="paragraph" w:styleId="aa">
    <w:name w:val="header"/>
    <w:basedOn w:val="a"/>
    <w:rsid w:val="00C06394"/>
    <w:pPr>
      <w:tabs>
        <w:tab w:val="center" w:pos="4677"/>
        <w:tab w:val="right" w:pos="9355"/>
      </w:tabs>
    </w:pPr>
  </w:style>
  <w:style w:type="character" w:customStyle="1" w:styleId="FontStyle13">
    <w:name w:val="Font Style13"/>
    <w:rsid w:val="00760404"/>
    <w:rPr>
      <w:rFonts w:ascii="Times New Roman" w:hAnsi="Times New Roman"/>
      <w:b/>
      <w:sz w:val="22"/>
    </w:rPr>
  </w:style>
  <w:style w:type="character" w:customStyle="1" w:styleId="FontStyle14">
    <w:name w:val="Font Style14"/>
    <w:rsid w:val="00760404"/>
    <w:rPr>
      <w:rFonts w:ascii="Times New Roman" w:hAnsi="Times New Roman"/>
      <w:sz w:val="22"/>
    </w:rPr>
  </w:style>
  <w:style w:type="character" w:customStyle="1" w:styleId="21">
    <w:name w:val="Основной текст (2)_"/>
    <w:link w:val="210"/>
    <w:locked/>
    <w:rsid w:val="00A22079"/>
    <w:rPr>
      <w:lang w:bidi="ar-SA"/>
    </w:rPr>
  </w:style>
  <w:style w:type="paragraph" w:customStyle="1" w:styleId="210">
    <w:name w:val="Основной текст (2)1"/>
    <w:basedOn w:val="a"/>
    <w:link w:val="21"/>
    <w:rsid w:val="00A22079"/>
    <w:pPr>
      <w:widowControl w:val="0"/>
      <w:shd w:val="clear" w:color="auto" w:fill="FFFFFF"/>
      <w:spacing w:before="300" w:line="274" w:lineRule="exact"/>
      <w:ind w:firstLine="0"/>
    </w:pPr>
    <w:rPr>
      <w:sz w:val="20"/>
      <w:szCs w:val="20"/>
      <w:lang w:val="ru-RU" w:eastAsia="ru-RU"/>
    </w:rPr>
  </w:style>
  <w:style w:type="character" w:customStyle="1" w:styleId="apple-converted-space">
    <w:name w:val="apple-converted-space"/>
    <w:rsid w:val="006A377E"/>
    <w:rPr>
      <w:rFonts w:cs="Times New Roman"/>
    </w:rPr>
  </w:style>
  <w:style w:type="character" w:customStyle="1" w:styleId="sectioninfo2">
    <w:name w:val="section__info2"/>
    <w:rsid w:val="00B5434F"/>
    <w:rPr>
      <w:vanish w:val="0"/>
      <w:webHidden w:val="0"/>
      <w:specVanish w:val="0"/>
    </w:rPr>
  </w:style>
  <w:style w:type="character" w:customStyle="1" w:styleId="sectiontitle2">
    <w:name w:val="section__title2"/>
    <w:rsid w:val="00B5434F"/>
    <w:rPr>
      <w:vanish w:val="0"/>
      <w:webHidden w:val="0"/>
      <w:color w:val="909EBB"/>
      <w:sz w:val="20"/>
      <w:szCs w:val="20"/>
      <w:specVanish w:val="0"/>
    </w:rPr>
  </w:style>
  <w:style w:type="character" w:customStyle="1" w:styleId="PlainTextChar1">
    <w:name w:val="Plain Text Char1"/>
    <w:locked/>
    <w:rsid w:val="008B051E"/>
    <w:rPr>
      <w:rFonts w:ascii="Courier New" w:hAnsi="Courier New"/>
      <w:lang w:val="ru-RU" w:eastAsia="ru-RU"/>
    </w:rPr>
  </w:style>
  <w:style w:type="paragraph" w:customStyle="1" w:styleId="Default">
    <w:name w:val="Default"/>
    <w:rsid w:val="000E61F6"/>
    <w:pPr>
      <w:autoSpaceDE w:val="0"/>
      <w:autoSpaceDN w:val="0"/>
      <w:adjustRightInd w:val="0"/>
    </w:pPr>
    <w:rPr>
      <w:color w:val="000000"/>
      <w:sz w:val="24"/>
      <w:szCs w:val="24"/>
    </w:rPr>
  </w:style>
  <w:style w:type="character" w:customStyle="1" w:styleId="ConsPlusNormal0">
    <w:name w:val="ConsPlusNormal Знак"/>
    <w:link w:val="ConsPlusNormal"/>
    <w:locked/>
    <w:rsid w:val="003F777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s.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485AA7E584DE730D84F5B9C5B450B93A4A745F613733596027936A8A440291CFC265612404AB22E3F8879D72B0A19CF6E14D317D1C198DZ3X3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485AA7E584DE730D84F5B9C5B450B93A4A745F613733596027936A8A440291CFC265612404AB22E3F8879D72B0A19CF6E14D317D1C198DZ3X3G" TargetMode="External"/><Relationship Id="rId4" Type="http://schemas.openxmlformats.org/officeDocument/2006/relationships/webSettings" Target="webSettings.xml"/><Relationship Id="rId9" Type="http://schemas.openxmlformats.org/officeDocument/2006/relationships/hyperlink" Target="http://bus.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16963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19899</CharactersWithSpaces>
  <SharedDoc>false</SharedDoc>
  <HLinks>
    <vt:vector size="36" baseType="variant">
      <vt:variant>
        <vt:i4>3342448</vt:i4>
      </vt:variant>
      <vt:variant>
        <vt:i4>15</vt:i4>
      </vt:variant>
      <vt:variant>
        <vt:i4>0</vt:i4>
      </vt:variant>
      <vt:variant>
        <vt:i4>5</vt:i4>
      </vt:variant>
      <vt:variant>
        <vt:lpwstr/>
      </vt:variant>
      <vt:variant>
        <vt:lpwstr>P31</vt:lpwstr>
      </vt:variant>
      <vt:variant>
        <vt:i4>7733311</vt:i4>
      </vt:variant>
      <vt:variant>
        <vt:i4>12</vt:i4>
      </vt:variant>
      <vt:variant>
        <vt:i4>0</vt:i4>
      </vt:variant>
      <vt:variant>
        <vt:i4>5</vt:i4>
      </vt:variant>
      <vt:variant>
        <vt:lpwstr>http://www.bus.gov.ru/</vt:lpwstr>
      </vt:variant>
      <vt:variant>
        <vt:lpwstr/>
      </vt:variant>
      <vt:variant>
        <vt:i4>3014711</vt:i4>
      </vt:variant>
      <vt:variant>
        <vt:i4>9</vt:i4>
      </vt:variant>
      <vt:variant>
        <vt:i4>0</vt:i4>
      </vt:variant>
      <vt:variant>
        <vt:i4>5</vt:i4>
      </vt:variant>
      <vt:variant>
        <vt:lpwstr>consultantplus://offline/ref=FF485AA7E584DE730D84F5B9C5B450B93A4A745F613733596027936A8A440291CFC265612404AB22E3F8879D72B0A19CF6E14D317D1C198DZ3X3G</vt:lpwstr>
      </vt:variant>
      <vt:variant>
        <vt:lpwstr/>
      </vt:variant>
      <vt:variant>
        <vt:i4>3014711</vt:i4>
      </vt:variant>
      <vt:variant>
        <vt:i4>6</vt:i4>
      </vt:variant>
      <vt:variant>
        <vt:i4>0</vt:i4>
      </vt:variant>
      <vt:variant>
        <vt:i4>5</vt:i4>
      </vt:variant>
      <vt:variant>
        <vt:lpwstr>consultantplus://offline/ref=FF485AA7E584DE730D84F5B9C5B450B93A4A745F613733596027936A8A440291CFC265612404AB22E3F8879D72B0A19CF6E14D317D1C198DZ3X3G</vt:lpwstr>
      </vt:variant>
      <vt:variant>
        <vt:lpwstr/>
      </vt:variant>
      <vt:variant>
        <vt:i4>7733350</vt:i4>
      </vt:variant>
      <vt:variant>
        <vt:i4>3</vt:i4>
      </vt:variant>
      <vt:variant>
        <vt:i4>0</vt:i4>
      </vt:variant>
      <vt:variant>
        <vt:i4>5</vt:i4>
      </vt:variant>
      <vt:variant>
        <vt:lpwstr>http://bus.gov.ru/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Михайлов</cp:lastModifiedBy>
  <cp:revision>2</cp:revision>
  <cp:lastPrinted>2021-08-25T06:20:00Z</cp:lastPrinted>
  <dcterms:created xsi:type="dcterms:W3CDTF">2021-12-16T04:29:00Z</dcterms:created>
  <dcterms:modified xsi:type="dcterms:W3CDTF">2021-12-16T04:29:00Z</dcterms:modified>
</cp:coreProperties>
</file>